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F85" w:rsidRDefault="00125F85" w:rsidP="00125F85">
      <w:r>
        <w:t xml:space="preserve">ТИПОВАЯ ИНСТРУКЦИЯ </w:t>
      </w:r>
    </w:p>
    <w:p w:rsidR="00125F85" w:rsidRDefault="00125F85" w:rsidP="00125F85">
      <w:r>
        <w:t xml:space="preserve">ПО ОХРАНЕ ТРУДА ДЛЯ РАБОЧИХ, ВЫПОЛНЯЮЩИХ РАБОТЫ </w:t>
      </w:r>
    </w:p>
    <w:p w:rsidR="00125F85" w:rsidRDefault="00125F85" w:rsidP="00125F85">
      <w:r>
        <w:t>С МИНЕРАЛЬНЫМИ УДОБРЕНИЯМИ И ПЕСТИЦИДАМИ</w:t>
      </w:r>
    </w:p>
    <w:p w:rsidR="00125F85" w:rsidRDefault="00125F85" w:rsidP="00125F85">
      <w:r>
        <w:t>ТИ Р М 013-2000</w:t>
      </w:r>
    </w:p>
    <w:p w:rsidR="00125F85" w:rsidRDefault="00125F85" w:rsidP="00125F85">
      <w:r>
        <w:t>УТВЕРЖДЕНА Заместителем Министра труда и социального развития Российской Федерации В.А. Январевым 17 марта 2000 г.</w:t>
      </w:r>
    </w:p>
    <w:p w:rsidR="00125F85" w:rsidRDefault="00125F85" w:rsidP="00125F85"/>
    <w:p w:rsidR="00125F85" w:rsidRDefault="00125F85" w:rsidP="00125F85">
      <w:r>
        <w:t>1. Общие требования безопасности</w:t>
      </w:r>
    </w:p>
    <w:p w:rsidR="00125F85" w:rsidRDefault="00125F85" w:rsidP="00125F85">
      <w:r>
        <w:t xml:space="preserve">1.1. К работе с минеральными удобрениями и пестицидами допускаются лица, достигшие 18-летнего возраста, прошедшие медицинский осмотр, а также вводный и первичный на рабочем месте инструктажи по охране труда. </w:t>
      </w:r>
    </w:p>
    <w:p w:rsidR="00125F85" w:rsidRDefault="00125F85" w:rsidP="00125F85">
      <w:r>
        <w:t xml:space="preserve">1.2. Лица, постоянно работающие с минеральными удобрениями и пестицидами, подвергаются периодическим медицинским осмотрам (1 раз в год) с отметкой об этом в удостоверении, журнале или карточке о допуске к работе. </w:t>
      </w:r>
    </w:p>
    <w:p w:rsidR="00125F85" w:rsidRDefault="00125F85" w:rsidP="00125F85">
      <w:r>
        <w:t xml:space="preserve">1.3. К работе с минеральными удобрениями и пестицидами не допускаются лица моложе 18 лет, беременные и кормящие женщины, а также лица, имеющие медицинские противопоказания. </w:t>
      </w:r>
    </w:p>
    <w:p w:rsidR="00125F85" w:rsidRDefault="00125F85" w:rsidP="00125F85">
      <w:r>
        <w:t xml:space="preserve">1.4. Лица, работающие с минеральными удобрениями и пестицидами, должны проходить повторный инструктаж на рабочем месте по охране труда не реже одного раза в три месяца. </w:t>
      </w:r>
    </w:p>
    <w:p w:rsidR="00125F85" w:rsidRDefault="00125F85" w:rsidP="00125F85">
      <w:r>
        <w:t xml:space="preserve">1.5. Каждый рабочий, занятый складскими или транспортными операциями с минеральными удобрениями и пестицидами, должен знать их основные свойства и способы обращения с ними. </w:t>
      </w:r>
    </w:p>
    <w:p w:rsidR="00125F85" w:rsidRDefault="00125F85" w:rsidP="00125F85">
      <w:r>
        <w:t xml:space="preserve">1.6. Лица, допущенные к работе, должны выполнять только ту работу, которая поручена администрацией предприятия. </w:t>
      </w:r>
    </w:p>
    <w:p w:rsidR="00125F85" w:rsidRDefault="00125F85" w:rsidP="00125F85">
      <w:r>
        <w:t xml:space="preserve">1.7. При выполнении порученной работы необходимо строго придерживаться принятой технологии переработки грузов. </w:t>
      </w:r>
    </w:p>
    <w:p w:rsidR="00125F85" w:rsidRDefault="00125F85" w:rsidP="00125F85">
      <w:r>
        <w:t xml:space="preserve">1.8. Все ручные и механизированные работы с минеральными удобрениями и пестицидами должны производиться под руководством ответственного лица. </w:t>
      </w:r>
    </w:p>
    <w:p w:rsidR="00125F85" w:rsidRDefault="00125F85" w:rsidP="00125F85">
      <w:r>
        <w:t xml:space="preserve">1.9. В случае возникновения в процессе работы каких-либо вопросов, связанных с ее безопасным выполнением, необходимо немедленно обратиться к лицу, ответственному за безопасное производство работ. </w:t>
      </w:r>
    </w:p>
    <w:p w:rsidR="00125F85" w:rsidRDefault="00125F85" w:rsidP="00125F85">
      <w:r>
        <w:t xml:space="preserve">1.10. При невозможности выполнения прежней работы по состоянию здоровья в соответствии с медицинскими заключениями необходимо сообщить об этом администрации предприятия. </w:t>
      </w:r>
    </w:p>
    <w:p w:rsidR="00125F85" w:rsidRDefault="00125F85" w:rsidP="00125F85">
      <w:r>
        <w:t xml:space="preserve">1.11. В процессе работы с минеральными удобрениями и пестицидами на рабочего возможно воздействие следующих опасных и вредных факторов: движение машин и механизмов, перемещаемых и складируемых грузов, микроклимат, токсическое воздействие минеральных удобрений и пестицидов. </w:t>
      </w:r>
    </w:p>
    <w:p w:rsidR="00125F85" w:rsidRDefault="00125F85" w:rsidP="00125F85">
      <w:r>
        <w:lastRenderedPageBreak/>
        <w:t xml:space="preserve">1.12. Работающие с минеральными удобрениями и пестицидами должны быть обеспечены спецодеждой и средствами индивидуальной защиты: </w:t>
      </w:r>
    </w:p>
    <w:p w:rsidR="00125F85" w:rsidRDefault="00125F85" w:rsidP="00125F85">
      <w:r>
        <w:t xml:space="preserve">с пылящими, сыпучими и твердыми минеральными удобрениями и пестицидами: </w:t>
      </w:r>
    </w:p>
    <w:p w:rsidR="00125F85" w:rsidRDefault="00125F85" w:rsidP="00125F85">
      <w:r>
        <w:t xml:space="preserve">комбинезоном хлопчатобумажным и шлемом из пыленепроницаемой ткани, рукавицами комбинированными, сапогами резиновыми, респиратором, защитными очками; </w:t>
      </w:r>
    </w:p>
    <w:p w:rsidR="00125F85" w:rsidRDefault="00125F85" w:rsidP="00125F85">
      <w:r>
        <w:t xml:space="preserve">с жидкими ядохимикатами: </w:t>
      </w:r>
    </w:p>
    <w:p w:rsidR="00125F85" w:rsidRDefault="00125F85" w:rsidP="00125F85">
      <w:r>
        <w:t xml:space="preserve">комбинезоном хлопчатобумажным и шлемом с кислотозащитной пропиткой, фартуком прорезиненным с нагрудником, сапогами резиновыми, перчатками резиновыми, нарукавниками прорезиненными, респиратором, очками защитными. </w:t>
      </w:r>
    </w:p>
    <w:p w:rsidR="00125F85" w:rsidRDefault="00125F85" w:rsidP="00125F85">
      <w:r>
        <w:t xml:space="preserve">1.13. В течение всей рабочей смены следует соблюдать правильный режим питания, труда и отдыха. </w:t>
      </w:r>
    </w:p>
    <w:p w:rsidR="00125F85" w:rsidRDefault="00125F85" w:rsidP="00125F85">
      <w:r>
        <w:t xml:space="preserve">1.14. Отдыхать и курить разрешается только в специально отведенных местах. </w:t>
      </w:r>
    </w:p>
    <w:p w:rsidR="00125F85" w:rsidRDefault="00125F85" w:rsidP="00125F85">
      <w:r>
        <w:t xml:space="preserve">1.15. При несчастном случае следует немедленно прекратить работу, известить об этом администрацию и обратиться за медицинской помощью. </w:t>
      </w:r>
    </w:p>
    <w:p w:rsidR="00125F85" w:rsidRDefault="00125F85" w:rsidP="00125F85">
      <w:r>
        <w:t xml:space="preserve">1.16. При несчастном случае с другим рабочим следует оказать ему первую доврачебную медицинскую помощь и отправить в медицинское учреждение. </w:t>
      </w:r>
    </w:p>
    <w:p w:rsidR="00125F85" w:rsidRDefault="00125F85" w:rsidP="00125F85">
      <w:r>
        <w:t>1.17. Лица, не выполняющие требования, изложенные в настоящей Инструкции, привлекаются к административной и уголовной ответственности в установленном законодательством порядке.</w:t>
      </w:r>
    </w:p>
    <w:p w:rsidR="00125F85" w:rsidRDefault="00125F85" w:rsidP="00125F85">
      <w:r>
        <w:t>2. Требования безопасности перед началом работы</w:t>
      </w:r>
    </w:p>
    <w:p w:rsidR="00125F85" w:rsidRDefault="00125F85" w:rsidP="00125F85">
      <w:r>
        <w:t xml:space="preserve">2.1. Надеть рабочую одежду. Если по условиям работы требуется применение средств индивидуальной защиты, предохранительных приспособлений, проверить их комплектность и исправность. </w:t>
      </w:r>
    </w:p>
    <w:p w:rsidR="00125F85" w:rsidRDefault="00125F85" w:rsidP="00125F85">
      <w:r>
        <w:t xml:space="preserve">2.2. Осмотреть рабочий участок, убрать с него все, что может мешать работе, освободить проходы и не загромождать их. </w:t>
      </w:r>
    </w:p>
    <w:p w:rsidR="00125F85" w:rsidRDefault="00125F85" w:rsidP="00125F85">
      <w:r>
        <w:t>2.3. Прежде чем использовать в работе механизм или приспособление, необходимо убедиться в их исправности, при работе с электрооборудованием - надежности защитного заземления.</w:t>
      </w:r>
    </w:p>
    <w:p w:rsidR="00125F85" w:rsidRDefault="00125F85" w:rsidP="00125F85">
      <w:r>
        <w:t>3. Требования безопасности во время работы</w:t>
      </w:r>
    </w:p>
    <w:p w:rsidR="00125F85" w:rsidRDefault="00125F85" w:rsidP="00125F85">
      <w:r>
        <w:t xml:space="preserve">3.1. При грузопереработке минеральных удобрений и пестицидов необходимо соблюдать требования безопасности с учетом агрессивности, токсичности, взрывоопасности конкретного груза. </w:t>
      </w:r>
    </w:p>
    <w:p w:rsidR="00125F85" w:rsidRDefault="00125F85" w:rsidP="00125F85">
      <w:r>
        <w:t xml:space="preserve">3.2. Транспортировка удобрений и пестицидов должна осуществляться в крытых транспортных средствах, при этом должны соблюдаться требования безопасности, установленные для конкретного вида транспорта. </w:t>
      </w:r>
    </w:p>
    <w:p w:rsidR="00125F85" w:rsidRDefault="00125F85" w:rsidP="00125F85">
      <w:r>
        <w:t xml:space="preserve">3.3. Для транспортировки минеральных удобрений используются специальные железнодорожные вагоны трех типов: вагон-хоппер (цементовоз) - для перевозки пылевидных и гранулированных удобрений; вагон-хоппер (минераловоз) - для перевозки гранулированных и кристаллических </w:t>
      </w:r>
      <w:r>
        <w:lastRenderedPageBreak/>
        <w:t xml:space="preserve">удобрений; вагон-цистерна - для перевозки удобрений мелкого помола (известь, фосфоритная мука). </w:t>
      </w:r>
    </w:p>
    <w:p w:rsidR="00125F85" w:rsidRDefault="00125F85" w:rsidP="00125F85">
      <w:r>
        <w:t xml:space="preserve">3.4. Перед погрузкой (разгрузкой) минеральных удобрений и пестицидов необходимо убедиться в наличии маркировочных данных, сопроводительного документа, удостоверяющего вид продукции, и предупредительных надписей на упаковке. </w:t>
      </w:r>
    </w:p>
    <w:p w:rsidR="00125F85" w:rsidRDefault="00125F85" w:rsidP="00125F85">
      <w:r>
        <w:t xml:space="preserve">При обнаружении неисправностей тары, несоответствии ее сопроводительным документам, а также отсутствии маркировки и предупредительных надписей следует, не приступая к проведению погрузочно-разгрузочных работ, сообщить об этом лицу, ответственному за безопасное производство работ. </w:t>
      </w:r>
    </w:p>
    <w:p w:rsidR="00125F85" w:rsidRDefault="00125F85" w:rsidP="00125F85">
      <w:r>
        <w:t xml:space="preserve">3.5. При проведении погрузочно-разгрузочных работ вагоны должны быть надежно закреплены ручными тормозами или тормозными башмачками, а тормозные рукава должны быть подвешены или соединены. </w:t>
      </w:r>
    </w:p>
    <w:p w:rsidR="00125F85" w:rsidRDefault="00125F85" w:rsidP="00125F85">
      <w:r>
        <w:t xml:space="preserve">3.6. При выгрузке незатаренных минеральных удобрений, прибывших в вагоне, для уменьшения пыления их в ветреную погоду, необходимо применять защитные приспособления из фанеры, брезента и др. </w:t>
      </w:r>
    </w:p>
    <w:p w:rsidR="00125F85" w:rsidRDefault="00125F85" w:rsidP="00125F85">
      <w:r>
        <w:t xml:space="preserve">3.7. Выгрузку пылевидных удобрений, прибывших в специализированных вагонах с донной выгрузкой, следует производить в специальные подрельсовые приемные устройства. </w:t>
      </w:r>
    </w:p>
    <w:p w:rsidR="00125F85" w:rsidRDefault="00125F85" w:rsidP="00125F85">
      <w:r>
        <w:t xml:space="preserve">3.8. Для улучшения истечения минеральных удобрений через донныe люки следует устанавливать вибраторы в специальные гнезда, предусмотренные конструкцией вагона. При этом не допускается: производить рыхление слежавшихся минеральных удобрений через загрузочные и донные разгрузочные люки; ударять о стенки вагонов ломом, кувалдой и другими тяжелыми предметами. </w:t>
      </w:r>
    </w:p>
    <w:p w:rsidR="00125F85" w:rsidRDefault="00125F85" w:rsidP="00125F85">
      <w:r>
        <w:t xml:space="preserve">3.9. Перед загрузкой вагонов-цементовозов и минераловозов во избежание образования вакуума в кузове вагонов необходимо обязательно открыть один из разгрузочных люков на крыше. Открывать  разгрузочные люки при закрытых загрузочных - запрещается. </w:t>
      </w:r>
    </w:p>
    <w:p w:rsidR="00125F85" w:rsidRDefault="00125F85" w:rsidP="00125F85">
      <w:r>
        <w:t xml:space="preserve">3.10. Запрещается находиться внутри вагона во время его разгрузки. </w:t>
      </w:r>
    </w:p>
    <w:p w:rsidR="00125F85" w:rsidRDefault="00125F85" w:rsidP="00125F85">
      <w:r>
        <w:t xml:space="preserve">3.11. Перед каждым открыванием и закрыванием  крышек разгрузочных люков вагона необходимо давать предупредительные сигналы и убедиться в отсутствии людей вблизи вагона. Во время разгрузки запрещается находиться под вагонами и на переходной площадке. </w:t>
      </w:r>
    </w:p>
    <w:p w:rsidR="00125F85" w:rsidRDefault="00125F85" w:rsidP="00125F85">
      <w:r>
        <w:t xml:space="preserve">3.12. Зачистку специализированных вагонов следует производить только после выключения шнеков или транспортеров приемного устройства. </w:t>
      </w:r>
    </w:p>
    <w:p w:rsidR="00125F85" w:rsidRDefault="00125F85" w:rsidP="00125F85">
      <w:r>
        <w:t xml:space="preserve">Грузчик, производящий зачистку вагона, должен быть подстрахован вторым грузчиком при помощи страховочной веревки. </w:t>
      </w:r>
    </w:p>
    <w:p w:rsidR="00125F85" w:rsidRDefault="00125F85" w:rsidP="00125F85">
      <w:r>
        <w:t xml:space="preserve">3.13. При разгрузке вагона-цистерны разгрузка цистерны запрещается в следующих случаях: </w:t>
      </w:r>
    </w:p>
    <w:p w:rsidR="00125F85" w:rsidRDefault="00125F85" w:rsidP="00125F85">
      <w:r>
        <w:t xml:space="preserve">при подъеме давления в котле выше рабочего 0,2 МПа (2,0 кгс/см2); </w:t>
      </w:r>
    </w:p>
    <w:p w:rsidR="00125F85" w:rsidRDefault="00125F85" w:rsidP="00125F85">
      <w:r>
        <w:t xml:space="preserve">при обнаружении в основных элементах котла трещин, выпучин, значительного утоньшения стенок, пропусков в разъемных соединениях или потения сварных швов под давлением, разрывов прокладок; </w:t>
      </w:r>
    </w:p>
    <w:p w:rsidR="00125F85" w:rsidRDefault="00125F85" w:rsidP="00125F85">
      <w:r>
        <w:lastRenderedPageBreak/>
        <w:t xml:space="preserve">при неисправности предохранительного клапана; </w:t>
      </w:r>
    </w:p>
    <w:p w:rsidR="00125F85" w:rsidRDefault="00125F85" w:rsidP="00125F85">
      <w:r>
        <w:t xml:space="preserve">при неисправности манометра или отсутствии показаний на нем и невозможности замерить давление другими приборами; </w:t>
      </w:r>
    </w:p>
    <w:p w:rsidR="00125F85" w:rsidRDefault="00125F85" w:rsidP="00125F85">
      <w:r>
        <w:t xml:space="preserve">при неисправности или недостатке крепежных деталей крышек и фланцев; </w:t>
      </w:r>
    </w:p>
    <w:p w:rsidR="00125F85" w:rsidRDefault="00125F85" w:rsidP="00125F85">
      <w:r>
        <w:t xml:space="preserve">при обнаружении в воздухопроводе продукта. </w:t>
      </w:r>
    </w:p>
    <w:p w:rsidR="00125F85" w:rsidRDefault="00125F85" w:rsidP="00125F85">
      <w:r>
        <w:t xml:space="preserve">3.14. Разогревание замерзшего конденсата разрешается только горячей водой или паром с внешних сторон трубопроводов. Отогрев открытым пламенем, а также создание в котле любым способом вакуума запрещается. </w:t>
      </w:r>
    </w:p>
    <w:p w:rsidR="00125F85" w:rsidRDefault="00125F85" w:rsidP="00125F85">
      <w:r>
        <w:t xml:space="preserve">3.15. Груженые цистерны, имеющие неисправности, которые не могут быть устранены без удаления продукта из котла, должны быть освобождены от груза вручную или с помощью отсоса вакуумом при открытых люках. </w:t>
      </w:r>
    </w:p>
    <w:p w:rsidR="00125F85" w:rsidRDefault="00125F85" w:rsidP="00125F85">
      <w:r>
        <w:t xml:space="preserve">3.16. При разборе штабеля (в вагоне, складе) мешки необходимо брать осторожно, начиная с верхнего ряда, не выдергивать отдельные из них, расположенные в нижнем ряду штабеля, так как это может нарушить устойчивость штабеля и вызвать падение верхних мешков. </w:t>
      </w:r>
    </w:p>
    <w:p w:rsidR="00125F85" w:rsidRDefault="00125F85" w:rsidP="00125F85">
      <w:r>
        <w:t xml:space="preserve">3.17. При выгрузке затаренных удобрений, перед снятием мешков с верха штабеля, необходимо предварительно убедиться, что лежащие рядом мешки занимают устойчивое положение. </w:t>
      </w:r>
    </w:p>
    <w:p w:rsidR="00125F85" w:rsidRDefault="00125F85" w:rsidP="00125F85">
      <w:r>
        <w:t xml:space="preserve">3.18. Мешки с удобрениями должны быть уложены на плоские поддоны тройником (вперевязку) и распределены равномерно по поддону так, чтобы каждый из них не выступал за край поддона более чем на 5 см. Укладка на поддон минеральных удобрений и пестицидов в поврежденной таре не допускается. </w:t>
      </w:r>
    </w:p>
    <w:p w:rsidR="00125F85" w:rsidRDefault="00125F85" w:rsidP="00125F85">
      <w:r>
        <w:t xml:space="preserve">3.19. Пестициды должны перевозиться в присутствии ответственного лица, находящегося в кабине транспортного средства. К перевозке допускаются пестициды, упакованные в цельную заводскую тару с этикетками или специальную, в которую был помещен пестицид при отпуске его со склада. Запрещается перевозить пестициды навалом или в поврежденной таре. </w:t>
      </w:r>
    </w:p>
    <w:p w:rsidR="00125F85" w:rsidRDefault="00125F85" w:rsidP="00125F85">
      <w:r>
        <w:t xml:space="preserve">3.20. Ответственное за перевозку пестицидов лицо должно в пути следования следить за состоянием тары, в которой упакованы пестициды, иметь запасную тару, инструмент и материалы для ликвидации повреждения тары в пути. </w:t>
      </w:r>
    </w:p>
    <w:p w:rsidR="00125F85" w:rsidRDefault="00125F85" w:rsidP="00125F85">
      <w:r>
        <w:t xml:space="preserve">3.21. Перед началом проведения погрузочно-разгрузочных работ механизированным способом пестициды, затаренные в бочки, фляги, барабаны, банки, ящики и мешки, должны быть сформированы на плоских поддонах. </w:t>
      </w:r>
    </w:p>
    <w:p w:rsidR="00125F85" w:rsidRDefault="00125F85" w:rsidP="00125F85">
      <w:r>
        <w:t xml:space="preserve">3.22. Погрузку (разгрузку) металлических бочек и барабанов с пестицидами следует производить по наклонно установленным трапам, настилам или мосткам. Ставить бочки пробками вниз не допускается. </w:t>
      </w:r>
    </w:p>
    <w:p w:rsidR="00125F85" w:rsidRDefault="00125F85" w:rsidP="00125F85">
      <w:r>
        <w:t xml:space="preserve">3.23. При обнаружении течи в бочках, барабанах с пестицидами их удаляют, а места разлива обезвреживаются раствором хлорной извести. </w:t>
      </w:r>
    </w:p>
    <w:p w:rsidR="00125F85" w:rsidRDefault="00125F85" w:rsidP="00125F85">
      <w:r>
        <w:t xml:space="preserve">3.24. Транспорт, предназначенный для перевозки пестицидов и минеральных удобрений, должен быть исправен и легко подвергаться очистке. Запрещается перевозить совместно с пестицидами пищевые продукты и другие грузы, а также пассажиров. </w:t>
      </w:r>
    </w:p>
    <w:p w:rsidR="00125F85" w:rsidRDefault="00125F85" w:rsidP="00125F85">
      <w:r>
        <w:lastRenderedPageBreak/>
        <w:t xml:space="preserve">3.25. Транспортные средства после перевозки пестицидов и минеральных удобрений должны тщательно очищаться и обезвреживаться. </w:t>
      </w:r>
    </w:p>
    <w:p w:rsidR="00125F85" w:rsidRDefault="00125F85" w:rsidP="00125F85">
      <w:r>
        <w:t xml:space="preserve">3.26. Транспорт, предназначенный для перевозки пестицидов, необходимо обеспечивать огнетушителями (углекислотно-бромэтиловые), а лиц, сопровождающих груз, - противогазами. </w:t>
      </w:r>
    </w:p>
    <w:p w:rsidR="00125F85" w:rsidRDefault="00125F85" w:rsidP="00125F85">
      <w:r>
        <w:t>3.27. Перевозку огнеопасных пестицидов (дихлорэтан, метилбромид, хлорсмесь и др.) следует производить в автомашинах с металлическим кузовом.</w:t>
      </w:r>
    </w:p>
    <w:p w:rsidR="00125F85" w:rsidRDefault="00125F85" w:rsidP="00125F85">
      <w:r>
        <w:t xml:space="preserve">3.28. Затаренные в мешки удобрения хранят на поддонах штабелями в 3-4 яруса, а без поддонов - в 10-12 рядов. </w:t>
      </w:r>
    </w:p>
    <w:p w:rsidR="00125F85" w:rsidRDefault="00125F85" w:rsidP="00125F85">
      <w:r>
        <w:t xml:space="preserve">3.29. Не допускается складировать удобрения в проходах, в проездах, около токопроводящей арматуры. </w:t>
      </w:r>
    </w:p>
    <w:p w:rsidR="00125F85" w:rsidRDefault="00125F85" w:rsidP="00125F85">
      <w:r>
        <w:t xml:space="preserve">3.30. Пестициды, упакованные в бочки, металлические барабаны емкостью более 50 л и ящики, укладывают на хранение в штабеля на плоских поддонах. </w:t>
      </w:r>
    </w:p>
    <w:p w:rsidR="00125F85" w:rsidRDefault="00125F85" w:rsidP="00125F85">
      <w:r>
        <w:t xml:space="preserve">3.31. Штабельное хранение пестицидов, упакованных в мелкую и мягкую тару, осуществляется в решетчатых стоечных поддонах, а стеллажное хранение - в спакетированном виде. Количество ярусов при стеллажном хранении препаратов с высокой степенью токсичности и пожароопасности не должно превышать четырех. </w:t>
      </w:r>
    </w:p>
    <w:p w:rsidR="00125F85" w:rsidRDefault="00125F85" w:rsidP="00125F85">
      <w:r>
        <w:t xml:space="preserve">3.32. Незатаренные пылевидные удобрения хранятся в силосных складах или хранилищах амбарного типа. Не допускается хранение удобрений на площадках открытого типа. </w:t>
      </w:r>
    </w:p>
    <w:p w:rsidR="00125F85" w:rsidRDefault="00125F85" w:rsidP="00125F85">
      <w:r>
        <w:t xml:space="preserve">3.33. Каждая силосная емкость должна иметь предохранительный клапан и плотно закрывающийся люк. Загрузочные отверстия емкостей должны быть оборудованы защитными решетками. </w:t>
      </w:r>
    </w:p>
    <w:p w:rsidR="00125F85" w:rsidRDefault="00125F85" w:rsidP="00125F85">
      <w:r>
        <w:t xml:space="preserve">3.34. Площадки и галереи, установленные над силосными емкостями, должны быть ограждены перилами высотой 120-150 см. Внутри силосной емкости должна быть установлена съемная металлическая лестница. </w:t>
      </w:r>
    </w:p>
    <w:p w:rsidR="00125F85" w:rsidRDefault="00125F85" w:rsidP="00125F85">
      <w:r>
        <w:t xml:space="preserve">3.35. В буртах сыпучих материалов нельзя допускать подкопов, козырьков и навесов, не допускается работать вблизи отвесного верха нависшего козырька бурта. Не разрешается стоять и ходить по поверхности бурта. </w:t>
      </w:r>
    </w:p>
    <w:p w:rsidR="00125F85" w:rsidRDefault="00125F85" w:rsidP="00125F85">
      <w:r>
        <w:t xml:space="preserve">3.36. Удобрения и пестициды, перевозимые наливом, должны храниться в резервуарах, оснащенных полным комплектом оборудования и арматуры, обеспечивающих герметичность и безопасность работы (дыхательный клапан, "газовая обвязка", уровнемер и др.). Резервуары для уменьшения нагревания солнечными лучами должны окрашиваться снаружи светоотражающими красками. </w:t>
      </w:r>
    </w:p>
    <w:p w:rsidR="00125F85" w:rsidRDefault="00125F85" w:rsidP="00125F85">
      <w:r>
        <w:t>3.37. Пребывание обслуживающего персонала в складе удобрений и пестицидов разрешается только во время приемки, отпуска и внутрискладских работ. Все остальное время склад должен быть закрыт.</w:t>
      </w:r>
    </w:p>
    <w:p w:rsidR="00125F85" w:rsidRDefault="00125F85" w:rsidP="00125F85">
      <w:r>
        <w:t>4. Требования безопасности в аварийных ситуациях</w:t>
      </w:r>
    </w:p>
    <w:p w:rsidR="00125F85" w:rsidRDefault="00125F85" w:rsidP="00125F85">
      <w:r>
        <w:lastRenderedPageBreak/>
        <w:t xml:space="preserve">4.1. Если в процессе работы с минеральными удобрениями или пестицидами произошло нарушение защитных свойств индивидуальной защиты органов дыхания, следует прекратить работу, остановить оборудование и выйти из зоны проведения химических работ. </w:t>
      </w:r>
    </w:p>
    <w:p w:rsidR="00125F85" w:rsidRDefault="00125F85" w:rsidP="00125F85">
      <w:r>
        <w:t xml:space="preserve">4.2. В случае возникновения пожара следует вызвать пожарную команду, сообщить руководителю работ и принять меры к ликвидации очага загорания. </w:t>
      </w:r>
    </w:p>
    <w:p w:rsidR="00125F85" w:rsidRDefault="00125F85" w:rsidP="00125F85">
      <w:r>
        <w:t xml:space="preserve">4.3. При попадании в глаза минеральных удобрений необходимо немедленно промыть их 1%-ым раствором борной кислоты, струей чистой воды или протереть влажным ватным (марлевым) тампоном. После промывки на глаза следует наложить повязку и отправить пострадавшего к врачу. </w:t>
      </w:r>
    </w:p>
    <w:p w:rsidR="00125F85" w:rsidRDefault="00125F85" w:rsidP="00125F85">
      <w:r>
        <w:t xml:space="preserve">4.4. При появлении признаков отравления (головная боль, шум в ушах, головокружение, тошнота и рвота, потеря сознания) пострадавшего немедленно следует вывести на свежий воздух и организовать подачу кислорода для дыхания. При слабом дыхании или его прекращении произвести искусственное дыхание до прибытия врача или до восстановления дыхания. </w:t>
      </w:r>
    </w:p>
    <w:p w:rsidR="00125F85" w:rsidRDefault="00125F85" w:rsidP="00125F85">
      <w:r>
        <w:t xml:space="preserve">4.5. При попадании яда на кожу - тщательно смыть препарат струей воды с мылом или, не размазывая по коже и не втирая, снять его куском ткани или тампоном ваты, затем обмыть холодной водой; </w:t>
      </w:r>
    </w:p>
    <w:p w:rsidR="00125F85" w:rsidRDefault="00125F85" w:rsidP="00125F85">
      <w:r>
        <w:t xml:space="preserve">при попадании яда в глаза - обильно промыть их водой и затем 2%-ым раствором питьевой соды или борной кислотой; </w:t>
      </w:r>
    </w:p>
    <w:p w:rsidR="00125F85" w:rsidRDefault="00125F85" w:rsidP="00125F85">
      <w:r>
        <w:t xml:space="preserve">при отравлении через желудочно-кишечный тракт - выпить несколько стаканов воды (теплой) или слабого розового раствора марганцовокислого калия и вызвать рвоту. После рвоты выпить полстакана воды с двумя-тремя столовыми ложками активированного угля, а затем солевое слабительное. </w:t>
      </w:r>
    </w:p>
    <w:p w:rsidR="00125F85" w:rsidRDefault="00125F85" w:rsidP="00125F85">
      <w:r>
        <w:t xml:space="preserve">4.6. При слабом дыхании пострадавшего - поднести к носу нашатырный спирт, в случае прекращения дыхания - сделать искусственное дыхание. </w:t>
      </w:r>
    </w:p>
    <w:p w:rsidR="00125F85" w:rsidRDefault="00125F85" w:rsidP="00125F85">
      <w:r>
        <w:t>4.7. Во всех случаях отравления пестицидами необходимо доставить больного в медицинское учреждение или вызвать "скорую помощь".</w:t>
      </w:r>
    </w:p>
    <w:p w:rsidR="00125F85" w:rsidRDefault="00125F85" w:rsidP="00125F85">
      <w:r>
        <w:t>5. Требования безопасности по окончании работы</w:t>
      </w:r>
    </w:p>
    <w:p w:rsidR="00125F85" w:rsidRDefault="00125F85" w:rsidP="00125F85">
      <w:r>
        <w:t xml:space="preserve">5.1. Привести в порядок рабочее место. </w:t>
      </w:r>
    </w:p>
    <w:p w:rsidR="00125F85" w:rsidRDefault="00125F85" w:rsidP="00125F85">
      <w:r>
        <w:t xml:space="preserve">5.2. Рассыпанные пестициды собрать в герметически закрывающуюся тару. Все участки рабочих мест, загрязненные пестицидами, должны быть обезврежены. </w:t>
      </w:r>
    </w:p>
    <w:p w:rsidR="00125F85" w:rsidRDefault="00125F85" w:rsidP="00125F85">
      <w:r>
        <w:t xml:space="preserve">5.3. Очистить инструмент, приспособления и уложить в отведенное для них место. </w:t>
      </w:r>
    </w:p>
    <w:p w:rsidR="00125F85" w:rsidRDefault="00125F85" w:rsidP="00125F85">
      <w:r>
        <w:t xml:space="preserve">5.4. Снять спецодежду и средства индивидуальной защиты, тщательно очистить и обезвредить их. </w:t>
      </w:r>
    </w:p>
    <w:p w:rsidR="00BE0714" w:rsidRDefault="00125F85" w:rsidP="00125F85">
      <w:r>
        <w:t>5.5. Вымыть лицо и руки теплой водой с мылом, прополоскать рот, принять душ.</w:t>
      </w:r>
      <w:bookmarkStart w:id="0" w:name="_GoBack"/>
      <w:bookmarkEnd w:id="0"/>
    </w:p>
    <w:sectPr w:rsidR="00BE0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F85"/>
    <w:rsid w:val="00125F85"/>
    <w:rsid w:val="00BE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2211</Words>
  <Characters>12603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2013-01-13T16:46:00Z</dcterms:created>
  <dcterms:modified xsi:type="dcterms:W3CDTF">2013-01-13T16:46:00Z</dcterms:modified>
</cp:coreProperties>
</file>