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A" w:rsidRPr="00FD42EA" w:rsidRDefault="00FD42EA" w:rsidP="00FD42E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D42EA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ГОСТ 2.416-68 ЕСКД. Условные изображения </w:t>
      </w:r>
      <w:proofErr w:type="spellStart"/>
      <w:r w:rsidRPr="00FD42EA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eastAsia="ru-RU"/>
        </w:rPr>
        <w:t>магнитопроводов</w:t>
      </w:r>
      <w:proofErr w:type="spellEnd"/>
      <w:r w:rsidRPr="00FD42EA"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  <w:lang w:eastAsia="ru-RU"/>
        </w:rPr>
        <w:t xml:space="preserve"> (с Изменением N 1)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ГОСТ 2.416-68*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Группа Т52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МЕЖГОСУДАРСТВЕННЫЙ СТАНДАРТ</w:t>
      </w:r>
      <w:r w:rsidRPr="00FD42E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br/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Единая система конструкторской документации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УСЛОВНЫЕ ИЗОБРАЖЕНИЯ МАГНИТОПРОВОДОВ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4C4C4C"/>
          <w:sz w:val="23"/>
          <w:szCs w:val="23"/>
          <w:lang w:val="en-US" w:eastAsia="ru-RU"/>
        </w:rPr>
      </w:pPr>
      <w:r w:rsidRPr="00FD42EA">
        <w:rPr>
          <w:rFonts w:ascii="Arial" w:eastAsia="Times New Roman" w:hAnsi="Arial" w:cs="Arial"/>
          <w:b/>
          <w:bCs/>
          <w:color w:val="4C4C4C"/>
          <w:sz w:val="23"/>
          <w:szCs w:val="23"/>
          <w:lang w:val="en-US" w:eastAsia="ru-RU"/>
        </w:rPr>
        <w:t>Unified system for design documentation. Designation of magnetic wires</w:t>
      </w:r>
      <w:r w:rsidRPr="00FD42EA">
        <w:rPr>
          <w:rFonts w:ascii="Arial" w:eastAsia="Times New Roman" w:hAnsi="Arial" w:cs="Arial"/>
          <w:b/>
          <w:bCs/>
          <w:color w:val="4C4C4C"/>
          <w:sz w:val="23"/>
          <w:lang w:val="en-US"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  <w:br/>
      </w:r>
      <w:r w:rsidRPr="00FD42EA"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  <w:br/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Дата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  <w:t xml:space="preserve"> 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введения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  <w:t xml:space="preserve"> 1971-01-01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  <w:br/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val="en-US" w:eastAsia="ru-RU"/>
        </w:rPr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УТВЕРЖДЕН Комитетом стандартов, мер и измерительных приборов при Совете Министров СССР в декабре 1967 г. Срок введения установлен с 01.01.71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* ИЗДАНИЕ (январь 2002 г.) с Изменением N 1, утвержденным в марте 1981 г. (ИУС 6-81). 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1. Настоящий стандарт устанавливает условные изображения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магнитопроводов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набираемых из листов (шихтованных) и навиваемых из лент (витых), на чертежах изделий всех отраслей промышленности.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2. Шихтованные и витые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магнитопроводы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поперечных разрезах и сечениях (относительно листов или лент) штрихуют, как показано на черт.1а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     Сечение в разрезе части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магнитопровода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штрихуют, как показано на черт.1в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3. Витые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магнитопроводы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продольных разрезах и сечениях (относительно лент) штрихуют, как показано на черт.1д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 2.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inline distT="0" distB="0" distL="0" distR="0">
            <wp:extent cx="3771900" cy="3200400"/>
            <wp:effectExtent l="19050" t="0" r="0" b="0"/>
            <wp:docPr id="1" name="Рисунок 1" descr="http://docs.kodeks.ru/docimages/1200/120000/1200006933/P00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kodeks.ru/docimages/1200/120000/1200006933/P000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Черт.1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1714500" cy="1695450"/>
            <wp:effectExtent l="19050" t="0" r="0" b="0"/>
            <wp:docPr id="2" name="Рисунок 2" descr="http://docs.kodeks.ru/docimages/1200/120000/1200006933/P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kodeks.ru/docimages/1200/120000/1200006933/P00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Черт.2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1-3. (Измененная редакция,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Изм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N 1).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4. Штриховку выполняют сплошными тонкими линиями. Расстояние между параллельными линиями штриховки (ее частота) должно быть одинаковым для всех выполняемых в одном и том же масштабе сечений данного предмета. Указанное расстояние выбирают в пределах 1…10 мм в зависимости от площади штриховки и необходимости разнообразить штриховку смежных сечений.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5. Линии штриховки (см. черт.1а,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б,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г) ограничивают вспомогательными диагоналями, не показываемыми на чертеже.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     Расположение вспомогательных диагоналей контура сложной конфигурации (черт.3) и длину линий штриховки при обозначении витых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магнитопроводов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(см. черт.1д) не регламентируют. Длина линий штриховки должна быть примерно одинаковой.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1428750" cy="1581150"/>
            <wp:effectExtent l="0" t="0" r="0" b="0"/>
            <wp:docPr id="3" name="Рисунок 3" descr="http://docs.kodeks.ru/docimages/1200/120000/1200006933/P0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kodeks.ru/docimages/1200/120000/1200006933/P001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Черт.3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6. Направление линий штриховки должно соответствовать расположению листов или витков ленты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магнитопроводов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     Количество линий штриховки не зависит от количества листов (витков ленты) и от толщины листов (ленты)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магнитопровода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7.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Магнитопроводы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в разрезах и сечениях вдоль листов не штрихуют (разрез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Б-Б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черт.4).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8.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Магнитопроводы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имеющие значительную длину и изображаемые без разрыва или с разрывом, в поперечных разрезах и сечениях штрихуют по краям (черт.5).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3914775" cy="2171700"/>
            <wp:effectExtent l="19050" t="0" r="9525" b="0"/>
            <wp:docPr id="4" name="Рисунок 4" descr="http://docs.kodeks.ru/docimages/1200/120000/1200006933/P0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kodeks.ru/docimages/1200/120000/1200006933/P002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Черт.4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1714500" cy="857250"/>
            <wp:effectExtent l="19050" t="0" r="0" b="0"/>
            <wp:docPr id="5" name="Рисунок 5" descr="http://docs.kodeks.ru/docimages/1200/120000/1200006933/P0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s.kodeks.ru/docimages/1200/120000/1200006933/P002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Черт.5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9. В разрезах и сечениях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магнитопроводов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, набранных из нескольких частей (пакетов), штрихуют только крайние пакеты (черт.6).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3810000" cy="1143000"/>
            <wp:effectExtent l="19050" t="0" r="0" b="0"/>
            <wp:docPr id="6" name="Рисунок 6" descr="http://docs.kodeks.ru/docimages/1200/120000/1200006933/P00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s.kodeks.ru/docimages/1200/120000/1200006933/P002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Черт.6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10. При местном разрезе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штрихуют так же, как металл (черт.7).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3333750" cy="781050"/>
            <wp:effectExtent l="19050" t="0" r="0" b="0"/>
            <wp:docPr id="7" name="Рисунок 7" descr="http://docs.kodeks.ru/docimages/1200/120000/1200006933/P0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kodeks.ru/docimages/1200/120000/1200006933/P003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Черт.7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11. Разрезы (сечения) отдельных участков сердечника штрихуют, как показано на черт.8.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1428750" cy="1590675"/>
            <wp:effectExtent l="19050" t="0" r="0" b="0"/>
            <wp:docPr id="8" name="Рисунок 8" descr="http://docs.kodeks.ru/docimages/1200/120000/1200006933/P00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s.kodeks.ru/docimages/1200/120000/1200006933/P003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Черт.8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12. Если секущая плоскость проходит через ось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магнитопровода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, то независимо от угла наклона зуба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магнитопровода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его условно совмещают с плоскостью чертежа и разрез (сечение) показывают по зубу (черт.9).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lastRenderedPageBreak/>
        <w:drawing>
          <wp:inline distT="0" distB="0" distL="0" distR="0">
            <wp:extent cx="2857500" cy="1514475"/>
            <wp:effectExtent l="19050" t="0" r="0" b="0"/>
            <wp:docPr id="9" name="Рисунок 9" descr="http://docs.kodeks.ru/docimages/1200/120000/1200006933/P0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s.kodeks.ru/docimages/1200/120000/1200006933/P004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Черт.9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13.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Магнитопроводы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на видах показывают как монолитные тела (черт.10а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 11а).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     При отсутствии разрезов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магнитопроводов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 допускается на виде проводить несколько штриховых линий в направлении расположения листов (черт.10б) или лент (черт.11б).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2857500" cy="1171575"/>
            <wp:effectExtent l="19050" t="0" r="0" b="0"/>
            <wp:docPr id="10" name="Рисунок 10" descr="http://docs.kodeks.ru/docimages/1200/120000/1200006933/P0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s.kodeks.ru/docimages/1200/120000/1200006933/P004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Черт.10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1905000" cy="2667000"/>
            <wp:effectExtent l="19050" t="0" r="0" b="0"/>
            <wp:docPr id="11" name="Рисунок 11" descr="http://docs.kodeks.ru/docimages/1200/120000/1200006933/P00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s.kodeks.ru/docimages/1200/120000/1200006933/P004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Черт.11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14. Пазы на видах якоря (ротора) и статора не изображают.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     Если необходимо указать направление скоса пазов, то изображают один паз (черт.12).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3"/>
          <w:szCs w:val="23"/>
          <w:lang w:eastAsia="ru-RU"/>
        </w:rPr>
        <w:drawing>
          <wp:inline distT="0" distB="0" distL="0" distR="0">
            <wp:extent cx="1371600" cy="1533525"/>
            <wp:effectExtent l="19050" t="0" r="0" b="0"/>
            <wp:docPr id="12" name="Рисунок 12" descr="http://docs.kodeks.ru/docimages/1200/120000/1200006933/P00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s.kodeks.ru/docimages/1200/120000/1200006933/P004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Черт.12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Величину скоса пазов оговаривают в технических требованиях.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    5-14. (Измененная редакция,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Изм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N 1).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     </w:t>
      </w:r>
    </w:p>
    <w:p w:rsidR="00FD42EA" w:rsidRPr="00FD42EA" w:rsidRDefault="00FD42EA" w:rsidP="00FD42EA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Электронный текст документа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</w:p>
    <w:p w:rsidR="00FD42EA" w:rsidRPr="00FD42EA" w:rsidRDefault="00FD42EA" w:rsidP="00FD42EA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подготовлен ЗАО "Кодекс" и сверен по: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официальное издание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 xml:space="preserve">Правила выполнения чертежей различных изделий: Сб. </w:t>
      </w:r>
      <w:proofErr w:type="spellStart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ГОСТов</w:t>
      </w:r>
      <w:proofErr w:type="spellEnd"/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. -</w:t>
      </w:r>
      <w:r w:rsidRPr="00FD42EA">
        <w:rPr>
          <w:rFonts w:ascii="Arial" w:eastAsia="Times New Roman" w:hAnsi="Arial" w:cs="Arial"/>
          <w:color w:val="4C4C4C"/>
          <w:sz w:val="23"/>
          <w:lang w:eastAsia="ru-RU"/>
        </w:rPr>
        <w:t> </w:t>
      </w:r>
      <w:r w:rsidRPr="00FD42EA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М.: ИПК Издательство стандартов, 2002</w:t>
      </w:r>
    </w:p>
    <w:p w:rsidR="00320FBB" w:rsidRDefault="00320FBB"/>
    <w:sectPr w:rsidR="00320FBB" w:rsidSect="0032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2EA"/>
    <w:rsid w:val="00320FBB"/>
    <w:rsid w:val="005A4221"/>
    <w:rsid w:val="0080362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B"/>
  </w:style>
  <w:style w:type="paragraph" w:styleId="1">
    <w:name w:val="heading 1"/>
    <w:basedOn w:val="a"/>
    <w:link w:val="10"/>
    <w:uiPriority w:val="9"/>
    <w:qFormat/>
    <w:rsid w:val="00FD4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FD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D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2EA"/>
  </w:style>
  <w:style w:type="paragraph" w:customStyle="1" w:styleId="topleveltext">
    <w:name w:val="topleveltext"/>
    <w:basedOn w:val="a"/>
    <w:rsid w:val="00FD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8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2013-01-05T10:55:00Z</dcterms:created>
  <dcterms:modified xsi:type="dcterms:W3CDTF">2013-01-05T10:55:00Z</dcterms:modified>
</cp:coreProperties>
</file>