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67F0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7697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"СП 9.13130.2009. Свод правил. Техника пожарная. Огнетушители. Требования к эксплуатации"</w:t>
            </w:r>
            <w:r>
              <w:rPr>
                <w:sz w:val="48"/>
                <w:szCs w:val="48"/>
              </w:rPr>
              <w:br/>
              <w:t>(утв. Приказом МЧС РФ от 25.03.2009 N 179)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769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6974">
      <w:pPr>
        <w:pStyle w:val="ConsPlusNormal"/>
        <w:jc w:val="both"/>
        <w:outlineLvl w:val="0"/>
      </w:pPr>
    </w:p>
    <w:p w:rsidR="00000000" w:rsidRDefault="00B76974">
      <w:pPr>
        <w:pStyle w:val="ConsPlusNormal"/>
        <w:jc w:val="right"/>
        <w:outlineLvl w:val="0"/>
      </w:pPr>
      <w:r>
        <w:t>Утвержден</w:t>
      </w:r>
    </w:p>
    <w:p w:rsidR="00000000" w:rsidRDefault="00B76974">
      <w:pPr>
        <w:pStyle w:val="ConsPlusNormal"/>
        <w:jc w:val="right"/>
      </w:pPr>
      <w:r>
        <w:t>Приказом МЧС России</w:t>
      </w:r>
    </w:p>
    <w:p w:rsidR="00000000" w:rsidRDefault="00B76974">
      <w:pPr>
        <w:pStyle w:val="ConsPlusNormal"/>
        <w:jc w:val="right"/>
      </w:pPr>
      <w:r>
        <w:t>от 25 марта 2009 г. N 179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jc w:val="right"/>
      </w:pPr>
      <w:r>
        <w:t>Дата введения -</w:t>
      </w:r>
    </w:p>
    <w:p w:rsidR="00000000" w:rsidRDefault="00B76974">
      <w:pPr>
        <w:pStyle w:val="ConsPlusNormal"/>
        <w:jc w:val="right"/>
      </w:pPr>
      <w:r>
        <w:t>1 мая 2009 года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Title"/>
        <w:jc w:val="center"/>
      </w:pPr>
      <w:r>
        <w:t>СВОД ПРАВИЛ</w:t>
      </w:r>
    </w:p>
    <w:p w:rsidR="00000000" w:rsidRDefault="00B76974">
      <w:pPr>
        <w:pStyle w:val="ConsPlusTitle"/>
        <w:jc w:val="center"/>
      </w:pPr>
    </w:p>
    <w:p w:rsidR="00000000" w:rsidRDefault="00B76974">
      <w:pPr>
        <w:pStyle w:val="ConsPlusTitle"/>
        <w:jc w:val="center"/>
      </w:pPr>
      <w:r>
        <w:t>ТЕХНИКА ПОЖАРНАЯ</w:t>
      </w:r>
    </w:p>
    <w:p w:rsidR="00000000" w:rsidRDefault="00B76974">
      <w:pPr>
        <w:pStyle w:val="ConsPlusTitle"/>
        <w:jc w:val="center"/>
      </w:pPr>
    </w:p>
    <w:p w:rsidR="00000000" w:rsidRDefault="00B76974">
      <w:pPr>
        <w:pStyle w:val="ConsPlusTitle"/>
        <w:jc w:val="center"/>
      </w:pPr>
      <w:r>
        <w:t>ОГНЕТУШИТЕЛИ</w:t>
      </w:r>
    </w:p>
    <w:p w:rsidR="00000000" w:rsidRDefault="00B76974">
      <w:pPr>
        <w:pStyle w:val="ConsPlusTitle"/>
        <w:jc w:val="center"/>
      </w:pPr>
    </w:p>
    <w:p w:rsidR="00000000" w:rsidRDefault="00B76974">
      <w:pPr>
        <w:pStyle w:val="ConsPlusTitle"/>
        <w:jc w:val="center"/>
      </w:pPr>
      <w:r>
        <w:t>ТРЕБОВАНИЯ К ЭКСПЛУАТАЦИИ</w:t>
      </w:r>
    </w:p>
    <w:p w:rsidR="00000000" w:rsidRDefault="00B76974">
      <w:pPr>
        <w:pStyle w:val="ConsPlusTitle"/>
        <w:jc w:val="center"/>
      </w:pPr>
    </w:p>
    <w:p w:rsidR="00000000" w:rsidRDefault="00B76974">
      <w:pPr>
        <w:pStyle w:val="ConsPlusTitle"/>
        <w:jc w:val="center"/>
      </w:pPr>
      <w:r>
        <w:t>FIRE ENGINEERING. FIRE EXTINGUISHERS.</w:t>
      </w:r>
    </w:p>
    <w:p w:rsidR="00000000" w:rsidRDefault="00B76974">
      <w:pPr>
        <w:pStyle w:val="ConsPlusTitle"/>
        <w:jc w:val="center"/>
      </w:pPr>
      <w:r>
        <w:t>REQUIREMENTS TO OPERATION</w:t>
      </w:r>
    </w:p>
    <w:p w:rsidR="00000000" w:rsidRDefault="00B76974">
      <w:pPr>
        <w:pStyle w:val="ConsPlusTitle"/>
        <w:jc w:val="center"/>
      </w:pPr>
    </w:p>
    <w:p w:rsidR="00000000" w:rsidRDefault="00B76974">
      <w:pPr>
        <w:pStyle w:val="ConsPlusTitle"/>
        <w:jc w:val="center"/>
      </w:pPr>
      <w:r>
        <w:t>СП 9.13130.2009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jc w:val="center"/>
        <w:outlineLvl w:val="1"/>
      </w:pPr>
      <w:r>
        <w:t>Предисловие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сводов правил - Постановлением Правительства Российской Федерации "О порядке разработк</w:t>
      </w:r>
      <w:r>
        <w:t>и и утверждения сводов правил" от 19 ноября 2008 г. N 858.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1"/>
      </w:pPr>
      <w:r>
        <w:t>Сведения о Своде правил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1. Разработан ФГУ ВНИИПО МЧС России.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2. Внесен Техническим комитетом по стандартизации ТК 274 "Пожарная безопасность".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 Утвержден и введен в действие Приказом МЧС России</w:t>
      </w:r>
      <w:r>
        <w:t xml:space="preserve"> от 25 марта 2009 г. N 179.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 Зарегистрирован Федеральным агентством по техническому регулированию и метрологии.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 Введен впервые.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Информация об изменениях к настоящему Своду правил публикуется в ежегодно издаваемом информационном указателе "Национальны</w:t>
      </w:r>
      <w:r>
        <w:t>е стандарты", а текст изменений и поправок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</w:t>
      </w:r>
      <w:r>
        <w:t xml:space="preserve">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(ФГУ ВНИИПО МЧС России) </w:t>
      </w:r>
      <w:r>
        <w:lastRenderedPageBreak/>
        <w:t>в сети Интернет.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1"/>
      </w:pPr>
      <w:r>
        <w:t>1. Область примене</w:t>
      </w:r>
      <w:r>
        <w:t>ния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1.1. Настоящий Свод правил разработан в соответствии со статьями 43 и 60 Федерального закона от 22 июля 2008 г. N 123-ФЗ "Технический регламент о требованиях пожарной безопасности", является нормативным документом по пожарной безопасности в области ст</w:t>
      </w:r>
      <w:r>
        <w:t>андартизации добровольного применения и устанавливает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</w:t>
      </w:r>
      <w:r>
        <w:t>нетушителям.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1.2. Настоящий Свод правил может быть использован при разработке специальных технических условий на проектирование и строительство зданий.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1.3. Свод правил не распространяется на неперезаряжаемые (одноразовые) огнетушители.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1"/>
      </w:pPr>
      <w:r>
        <w:t>2. Нормативные ссы</w:t>
      </w:r>
      <w:r>
        <w:t>лки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Р 50595-93. Вещества поверхностно-активные. Методы определения биоразлагаемости в водной среде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Р 51057-2001. Техника пожарная. Огнетушители переносные. Общие технические требования. Методы испытаний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Р 51017-2009. Техника пожарная. Огнетушители передвижные. Общие технические требования. Методы испытаний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ГОСТ 9.032-74. Единая система защиты </w:t>
      </w:r>
      <w:r>
        <w:t>от коррозии и старения. Покрытия лакокрасочные. Группы, технические требования и обозначения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9.302-88. Единая система защиты от коррозии и старения. Покрытия металлические и неметаллические неорганические. Методы контроля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9.303-84. Единая система</w:t>
      </w:r>
      <w:r>
        <w:t xml:space="preserve"> защиты от коррозии и старения. Покрытия металлические и неметаллические неорганические. Общие требования к выбору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12.1.007-76. ССБТ. Вредные вещества. Классификация и общие требования безопасности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12.1.018-93. ССБТ. Пожарная безопасность. Электр</w:t>
      </w:r>
      <w:r>
        <w:t>остатическая искробезопасность. Общие требования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12.2.037-78. ССБТ. Техника пожарная. Требования безопасности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ГОСТ 12.4.009-83. ССБТ. Пожарная техника для защиты объектов. Основные виды. </w:t>
      </w:r>
      <w:r>
        <w:lastRenderedPageBreak/>
        <w:t>Размещение и обслуживание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12.4.011-89. ССБТ. Средства защит</w:t>
      </w:r>
      <w:r>
        <w:t>ы работающих. Общие требования и классификация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12.4.026-76. ССБТ. Цвета сигнальные и знаки безопасности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8050-85. Двуокись углерода газообразная и жидкая. Технические условия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9293-74 (ИСО 2435-73). Азот газообразный и жидкий. Технические усло</w:t>
      </w:r>
      <w:r>
        <w:t>вия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10157-79. Аргон газообразный и жидкий. Технические условия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14192-96. Маркировка грузов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15899-93. Хладон 114В2. Технические условия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15150-69. Машины, приборы и другие технические изделия. Исполнения для различных климатических районо</w:t>
      </w:r>
      <w:r>
        <w:t>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19433-88. Грузы опасные. Классификация и маркировка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ГОСТ 27331-87. Пожарная техника. Классификация пожаров.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Примечание - При поль</w:t>
      </w:r>
      <w:r>
        <w:t>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</w:t>
      </w:r>
      <w:r>
        <w:t>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</w:t>
      </w:r>
      <w:r>
        <w:t>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</w:t>
      </w:r>
      <w:r>
        <w:t>е затрагивающей эту ссылку.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1"/>
      </w:pPr>
      <w:r>
        <w:t>3. Термины и определения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В настоящем Своде правил применяются следующие термины с соответствующими определениями: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3.1. Баллон высокого давления: сосуд, имеющий горловину для установки вентиля, фланца или штуцера, предназначенный для хранения и использования сжатых или сжиженных газов.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3.2. Водный огнетушитель: огнетушитель с зарядом воды или воды с добавками, расширяю</w:t>
      </w:r>
      <w:r>
        <w:t>щими область эксплуатации и применения огнетушителя (концентрация добавок поверхностно-активных веществ не более 1% об.).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3.3. Водородный показатель (pH): количественная характеристика кислотности водных </w:t>
      </w:r>
      <w:r>
        <w:lastRenderedPageBreak/>
        <w:t>растворов.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3.4. Воздушно-пенный огнетушитель: огнету</w:t>
      </w:r>
      <w:r>
        <w:t>шитель, заряд и конструкция которого обеспечивают получение и применение воздушно-механической пены низкой или средней кратности для тушения пожаров.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3.5. Воздушно-эмульсионный огнетушитель: разновидность воздушно-пенного огнетушителя, в заряд которого вхо</w:t>
      </w:r>
      <w:r>
        <w:t>дит большое количество поверхностно-активных веществ (концентрация от 1% до 100% об.), антифриз, органические и неорганические добавки, расширяющие область применения огнетушителя и позволяющие получение водной эмульсии (кратность менее 4) для тушения пожа</w:t>
      </w:r>
      <w:r>
        <w:t>ров.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3.6. Вытесняющий газ: негорючий газ, создающий избыточное давление в корпусе заряженного огнетушителя для вытеснения огнетушащего вещества.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3.7. Газогенерирующее устройство: сборочная единица, предназначенная для создания избыточного давления вытесняю</w:t>
      </w:r>
      <w:r>
        <w:t>щего газа, которая состоит из корпуса для установки газогенерирующего элемента, газогенерирующего элемента, штуцера для крепления и системы подачи образующихся газов в корпус огнетушителя.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3.8. Газогенерирующий элемент: составная часть газогенерирующего ус</w:t>
      </w:r>
      <w:r>
        <w:t>тройства, предназначенная для образования вытесняющего газа в ходе химической реакции между компонентами заряда.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3.9. Закачной огнетушитель: огнетушитель, заряд и корпус которого постоянно находятся под давлением вытесняющего газа.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3.10. Заряд огнетушителя</w:t>
      </w:r>
      <w:r>
        <w:t>: огнетушащее вещество, находящееся в корпусе огнетушителя, количество которого выражено в единицах массы или объема (для жидкого огнетушащего вещества).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3.11. Заряд водного огнетушителя: водный раствор, находящийся в корпусе огнетушителя, в состав которог</w:t>
      </w:r>
      <w:r>
        <w:t>о входят поверхностно-активное вещество, достаточное для смачивания, и необходимые добавки.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3.12. Заряд воздушно-пенного огнетушителя: водный раствор, предназначенный для зарядки или находящийся в корпусе огнетушителя, в состав которого входят синтетическо</w:t>
      </w:r>
      <w:r>
        <w:t>е углеводородное или фторсодержащее поверхностно-активное вещество и необходимые добавки.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3.13. Заряженный огнетушитель: готовый к применению огнетушитель с опломбированным запускающим или запорно-пусковым устройством, содержащий требуемые по технической д</w:t>
      </w:r>
      <w:r>
        <w:t>окументации заряд огнетушащего вещества и вытесняющий газ.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3.14. Индикатор давления: показывающее устройство, позволяющее визуально контролировать наличие давления вытесняющего газа.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3.15. Источник давления: баллон высокого давления для хранения сжатого ил</w:t>
      </w:r>
      <w:r>
        <w:t xml:space="preserve">и сжиженного газа или газогенерирующее устройство, устанавливаемые внутри или снаружи корпуса </w:t>
      </w:r>
      <w:r>
        <w:lastRenderedPageBreak/>
        <w:t>огнетушителя.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3.16. Корпус огнетушителя: емкость, предназначенная для хранения огнетушащего вещества, монтажа головки и других элементов конструкции.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3.17. Кратно</w:t>
      </w:r>
      <w:r>
        <w:t>сть пены: безразмерная величина, равная отношению объема пены к объему раствора, содержащегося в пене.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3.18. Модельный очаг пожара: очаг пожара, предназначенный для проверки огнетушащей способности пожарной техники, форма и размеры которого установлены нор</w:t>
      </w:r>
      <w:r>
        <w:t>мативными документами.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3.19. Обслуживание техническое: комплекс мероприятий, направленных на поддержание или восстановление работоспособного состояния огнетушителя.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3.20. Огнетушащая способность: возможность тушения данным огнетушителем модельного очага по</w:t>
      </w:r>
      <w:r>
        <w:t>жара определенного ранга.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3.21. Огнетушащее вещество (ОТВ): вещество, обладающее физико-химическими свойствами, позволяющими создать условия для прекращения горения.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3.22. Огнетушитель: переносное или передвижное устройство, предназначенное для тушения оча</w:t>
      </w:r>
      <w:r>
        <w:t>га пожара оператором за счет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3.23. Огнетушитель с газовым баллоном: огнетушитель, источником вытесняющего газа в кото</w:t>
      </w:r>
      <w:r>
        <w:t>ром служит баллон высокого давления (БВД).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3.24. Огнетушитель с газогенерирующим устройством: огнетушитель, источником вытесняющего газа в котором служит газогенерирующее устройство (ГГУ).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3.25. Огнетушитель комбинированный: огнетушитель, представляющий со</w:t>
      </w:r>
      <w:r>
        <w:t>бой комбинацию 2 или более огнетушителей с различными видами ОТВ (порошок + пена, газ + пена и т.д.), которые смонтированы на одной раме.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3.26. Пена: дисперсная система, состоящая из ячеек - пузырьков воздуха (газа), разделенных пленками жидкости, содержащ</w:t>
      </w:r>
      <w:r>
        <w:t>ая стабилизатор.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3.27. Перезаряжаемый огнетушитель: огнетушитель, после применения которого возможно восстановление его работоспособности.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3.28. Передвижной огнетушитель: огнетушитель с полной массой не менее 20 кг, но не более 400 кг, смонтированный на колесах или на тележке.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3.29. Переносной огнетушитель: огнетушитель с полной массой не более 20 кг, конструктивное исполнение которого обеспе</w:t>
      </w:r>
      <w:r>
        <w:t>чивает возможность его переноски и применения одним человеком.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3.30. Порошковый огнетушитель: огнетушитель, в качестве заряда которого используется </w:t>
      </w:r>
      <w:r>
        <w:lastRenderedPageBreak/>
        <w:t>огнетушащий порошок.</w:t>
      </w:r>
    </w:p>
    <w:p w:rsidR="00000000" w:rsidRDefault="00B76974">
      <w:pPr>
        <w:pStyle w:val="ConsPlusNonformat"/>
        <w:spacing w:before="200"/>
        <w:jc w:val="both"/>
      </w:pPr>
      <w:r>
        <w:t xml:space="preserve">    3.31.  Пробное  давление  Р  :  давление  рабочей  среды,  при  котором</w:t>
      </w:r>
    </w:p>
    <w:p w:rsidR="00000000" w:rsidRDefault="00B76974">
      <w:pPr>
        <w:pStyle w:val="ConsPlusNonformat"/>
        <w:jc w:val="both"/>
      </w:pPr>
      <w:r>
        <w:t xml:space="preserve">           </w:t>
      </w:r>
      <w:r>
        <w:t xml:space="preserve">                    пр</w:t>
      </w:r>
    </w:p>
    <w:p w:rsidR="00000000" w:rsidRDefault="00B76974">
      <w:pPr>
        <w:pStyle w:val="ConsPlusNonformat"/>
        <w:jc w:val="both"/>
      </w:pPr>
      <w:r>
        <w:t>проводят   гидравлическое  или  пневматическое  испытание  огнетушителя  на</w:t>
      </w:r>
    </w:p>
    <w:p w:rsidR="00000000" w:rsidRDefault="00B76974">
      <w:pPr>
        <w:pStyle w:val="ConsPlusNonformat"/>
        <w:jc w:val="both"/>
      </w:pPr>
      <w:r>
        <w:t>прочность.</w:t>
      </w:r>
    </w:p>
    <w:p w:rsidR="00000000" w:rsidRDefault="00B76974">
      <w:pPr>
        <w:pStyle w:val="ConsPlusNormal"/>
        <w:ind w:firstLine="540"/>
        <w:jc w:val="both"/>
      </w:pPr>
      <w:r>
        <w:t>3.32. Проверка: комплекс мероприятий, необходимых для определения и оценки фактического состояния огнетушителя и его элементов.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3.33. Работоспособ</w:t>
      </w:r>
      <w:r>
        <w:t>ность огнетушителя: состояние, при котором значения основных параметров, характеризующих способность огнетушителя выполнять свои функции, соответствуют установленным требованиям нормативных технических документов.</w:t>
      </w:r>
    </w:p>
    <w:p w:rsidR="00000000" w:rsidRDefault="00B76974">
      <w:pPr>
        <w:pStyle w:val="ConsPlusNonformat"/>
        <w:spacing w:before="200"/>
        <w:jc w:val="both"/>
      </w:pPr>
      <w:r>
        <w:t xml:space="preserve">    3.34.  Рабочее давление Р   :  давлени</w:t>
      </w:r>
      <w:r>
        <w:t>е вытесняющего газа в  заряженном</w:t>
      </w:r>
    </w:p>
    <w:p w:rsidR="00000000" w:rsidRDefault="00B76974">
      <w:pPr>
        <w:pStyle w:val="ConsPlusNonformat"/>
        <w:jc w:val="both"/>
      </w:pPr>
      <w:r>
        <w:t xml:space="preserve">                             раб</w:t>
      </w:r>
    </w:p>
    <w:p w:rsidR="00000000" w:rsidRDefault="00B76974">
      <w:pPr>
        <w:pStyle w:val="ConsPlusNonformat"/>
        <w:jc w:val="both"/>
      </w:pPr>
      <w:r>
        <w:t>огнетушителе,  необходимое  для выхода огнетушащего вещества с параметрами,</w:t>
      </w:r>
    </w:p>
    <w:p w:rsidR="00000000" w:rsidRDefault="00B76974">
      <w:pPr>
        <w:pStyle w:val="ConsPlusNonformat"/>
        <w:jc w:val="both"/>
      </w:pPr>
      <w:r>
        <w:t>значения которых определены нормативным документом.</w:t>
      </w:r>
    </w:p>
    <w:p w:rsidR="00000000" w:rsidRDefault="00B76974">
      <w:pPr>
        <w:pStyle w:val="ConsPlusNonformat"/>
        <w:jc w:val="both"/>
      </w:pPr>
      <w:r>
        <w:t xml:space="preserve">    3.35. Максимальное рабочее давление Р         :  наибольш</w:t>
      </w:r>
      <w:r>
        <w:t>ее  допустимое</w:t>
      </w:r>
    </w:p>
    <w:p w:rsidR="00000000" w:rsidRDefault="00B76974">
      <w:pPr>
        <w:pStyle w:val="ConsPlusNonformat"/>
        <w:jc w:val="both"/>
      </w:pPr>
      <w:r>
        <w:t xml:space="preserve">                                         раб. макс</w:t>
      </w:r>
    </w:p>
    <w:p w:rsidR="00000000" w:rsidRDefault="00B76974">
      <w:pPr>
        <w:pStyle w:val="ConsPlusNonformat"/>
        <w:jc w:val="both"/>
      </w:pPr>
      <w:r>
        <w:t>значение давления вытесняющего газа, которое устанавливается (перед началом</w:t>
      </w:r>
    </w:p>
    <w:p w:rsidR="00000000" w:rsidRDefault="00B76974">
      <w:pPr>
        <w:pStyle w:val="ConsPlusNonformat"/>
        <w:jc w:val="both"/>
      </w:pPr>
      <w:r>
        <w:t>выхода  огнетушащего  вещества)  в  заряженном огнетушителе, выдержанном не</w:t>
      </w:r>
    </w:p>
    <w:p w:rsidR="00000000" w:rsidRDefault="00B76974">
      <w:pPr>
        <w:pStyle w:val="ConsPlusNonformat"/>
        <w:jc w:val="both"/>
      </w:pPr>
      <w:r>
        <w:t>менее  24  ч при максимальной температ</w:t>
      </w:r>
      <w:r>
        <w:t>уре его эксплуатации, и указываемое в</w:t>
      </w:r>
    </w:p>
    <w:p w:rsidR="00000000" w:rsidRDefault="00B76974">
      <w:pPr>
        <w:pStyle w:val="ConsPlusNonformat"/>
        <w:jc w:val="both"/>
      </w:pPr>
      <w:r>
        <w:t>технической документации как верхнее предельное значение рабочего давления.</w:t>
      </w:r>
    </w:p>
    <w:p w:rsidR="00000000" w:rsidRDefault="00B76974">
      <w:pPr>
        <w:pStyle w:val="ConsPlusNonformat"/>
        <w:jc w:val="both"/>
      </w:pPr>
      <w:r>
        <w:t xml:space="preserve">    3.36.  Минимальное  рабочее давление Р        :  наименьшее  допустимое</w:t>
      </w:r>
    </w:p>
    <w:p w:rsidR="00000000" w:rsidRDefault="00B76974">
      <w:pPr>
        <w:pStyle w:val="ConsPlusNonformat"/>
        <w:jc w:val="both"/>
      </w:pPr>
      <w:r>
        <w:t xml:space="preserve">                                          раб. мин</w:t>
      </w:r>
    </w:p>
    <w:p w:rsidR="00000000" w:rsidRDefault="00B76974">
      <w:pPr>
        <w:pStyle w:val="ConsPlusNonformat"/>
        <w:jc w:val="both"/>
      </w:pPr>
      <w:r>
        <w:t>значение   давл</w:t>
      </w:r>
      <w:r>
        <w:t>ения   вытесняющего   газа,   достаточное   для  обеспечения</w:t>
      </w:r>
    </w:p>
    <w:p w:rsidR="00000000" w:rsidRDefault="00B76974">
      <w:pPr>
        <w:pStyle w:val="ConsPlusNonformat"/>
        <w:jc w:val="both"/>
      </w:pPr>
      <w:r>
        <w:t>работоспособности  огнетушителя,  которое  устанавливается  (перед  началом</w:t>
      </w:r>
    </w:p>
    <w:p w:rsidR="00000000" w:rsidRDefault="00B76974">
      <w:pPr>
        <w:pStyle w:val="ConsPlusNonformat"/>
        <w:jc w:val="both"/>
      </w:pPr>
      <w:r>
        <w:t>выхода  огнетушащего  вещества)  в  заряженном огнетушителе, выдержанном не</w:t>
      </w:r>
    </w:p>
    <w:p w:rsidR="00000000" w:rsidRDefault="00B76974">
      <w:pPr>
        <w:pStyle w:val="ConsPlusNonformat"/>
        <w:jc w:val="both"/>
      </w:pPr>
      <w:r>
        <w:t>менее  24  ч  при  минимальной  температуре</w:t>
      </w:r>
      <w:r>
        <w:t xml:space="preserve">  эксплуатации,  и указываемое в</w:t>
      </w:r>
    </w:p>
    <w:p w:rsidR="00000000" w:rsidRDefault="00B76974">
      <w:pPr>
        <w:pStyle w:val="ConsPlusNonformat"/>
        <w:jc w:val="both"/>
      </w:pPr>
      <w:r>
        <w:t>технической документации как нижнее предельное значение рабочего давления.</w:t>
      </w:r>
    </w:p>
    <w:p w:rsidR="00000000" w:rsidRDefault="00B76974">
      <w:pPr>
        <w:pStyle w:val="ConsPlusNormal"/>
        <w:ind w:firstLine="540"/>
        <w:jc w:val="both"/>
      </w:pPr>
      <w:r>
        <w:t>3.37. Ранг модельного очага пожара: условное обозначение сложности модельного очага пожара.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3.38. Углеводородный заряд: заряд, основным компонентом которого является синтетическое углеводородное поверхностно-активное вещество.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3.39. Фторсодержащий заряд: заряд, в состав которого входит фторированное поверхностно-активное вещество.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3.40. Углекисло</w:t>
      </w:r>
      <w:r>
        <w:t>тный огнетушитель: закачной огнетушитель высокого давления с зарядом жидкой двуокиси углерода, находящийся под давлением ее насыщенных паров.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3.41. Хладоновый огнетушитель: огнетушитель с зарядом огнетушащего вещества на основе галогенпроизводных углеводор</w:t>
      </w:r>
      <w:r>
        <w:t>одов.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jc w:val="center"/>
        <w:outlineLvl w:val="1"/>
      </w:pPr>
      <w:r>
        <w:t>4. Требования к эксплуатации огнетушителей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4.1. Выбор огнетушителей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ind w:firstLine="540"/>
        <w:jc w:val="both"/>
      </w:pPr>
      <w:r>
        <w:t>4.1.1. Количество, тип и ранг огнетушителей, необходимых для защиты конкретного объекта, устанавливают исходя из категории защищаемого помещения, величины пожарной нагрузки, физик</w:t>
      </w:r>
      <w:r>
        <w:t xml:space="preserve">о-химических и пожароопасных свойств обращающихся горючих материалов, характера </w:t>
      </w:r>
      <w:r>
        <w:lastRenderedPageBreak/>
        <w:t>возможного их взаимодействия с ОТВ, размеров защищаемого объекта и т.д.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4.1.2. В зависимости от заряда порошковые огнетушители применяют для тушения пожаров классов АВСЕ, ВСЕ и</w:t>
      </w:r>
      <w:r>
        <w:t>ли класса D.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4.1.3. Порошковыми огнетушителями запрещается (без проведения предварительных испытаний по ГОСТ Р 51057 или ГОСТ Р 51017) тушить электрооборудование, находящееся под напряжением выше 1000 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4.1.4. Для тушения пожаров класса D огнетушители дол</w:t>
      </w:r>
      <w:r>
        <w:t>жны быть заряжены специальным порошком,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исходя из</w:t>
      </w:r>
      <w:r>
        <w:t xml:space="preserve"> специфики обращающихся пожароопасных материалов, их дисперсности и возможной площади пожара.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4.1.5.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</w:t>
      </w:r>
      <w:r>
        <w:t>рукций.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4.1.6. Не следует использовать порошковые огнетушители для защиты оборудования, которое может выйти из строя при попадании порошка (некоторые виды электронного оборудования, электрические машины коллекторного типа и т.д.).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4.1.7. Порошковые огнетуш</w:t>
      </w:r>
      <w:r>
        <w:t>ители из-за высокой запыленности во время их работы и, как следствие, резко ухудшающейся видимости очага пожара и путей эвакуации, а также раздражающего действия порошка на органы дыхания не рекомендуется применять в помещениях малого объема (менее 40 куб.</w:t>
      </w:r>
      <w:r>
        <w:t xml:space="preserve"> м).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4.1.8. Необходимо строго соблюдать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4.1.9. Углекислотные огнетушители запрещается применять для тушения пожаров </w:t>
      </w:r>
      <w:r>
        <w:t>электрооборудования, находящегося под напряжением выше 10 кВ.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4.1.10. Углекислотные огнетушители с содержанием паров воды в диоксиде углерода более 0,006% масс. и с длиной струи ОТВ менее 3 м запрещается применять для тушения электрооборудования, находящег</w:t>
      </w:r>
      <w:r>
        <w:t>ося под напряжением выше 1000 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4.1.11. 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4.1.12. Порошковые и углекислотные огнетушители с насадкам</w:t>
      </w:r>
      <w:r>
        <w:t>и или раструбами, изготовленными из диэлектрических материалов, из-за возможного образования разрядов статического электричества не допускается применять на объектах безыскровой или слабой электризации (ГОСТ 12.2.037, ГОСТ 12.1.018).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4.1.13. На объектах с </w:t>
      </w:r>
      <w:r>
        <w:t xml:space="preserve">повышенной взрывопожарной опасностью и степенью </w:t>
      </w:r>
      <w:r>
        <w:lastRenderedPageBreak/>
        <w:t>электростатической искроопасности класса Э1 или Э2 не допускается применение порошковых и углекислотных огнетушителей с насадками или раструбами из диэлектрических материалов ввиду возможности накопления на н</w:t>
      </w:r>
      <w:r>
        <w:t>их зарядов статического электричества.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4.1.14. Хладоновые огнетушители должны применяться в тех случаях, когда для эффективного тушения пожара необходимы огнетушащие составы, не повреждающие защищаемое оборудование и объекты (вычислительные центры, радиоэлектронная аппаратура, музейные экспонат</w:t>
      </w:r>
      <w:r>
        <w:t>ы, архивы и т.д.).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4.1.15. Воздушно-пенные огнетушители применяют для тушения пожаров класса А (как правило, со стволом пены низкой кратности) и пожаров класса 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4.1.16. Воздушно-пенные огнетушители не должны применяться для тушения пожаров оборудования, </w:t>
      </w:r>
      <w:r>
        <w:t>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4.1.17. Водные огне</w:t>
      </w:r>
      <w:r>
        <w:t>тушители следует применять для тушения пожаров класса А и, если в состав заряда входит фторсодержащее поверхностно-активное вещество, класса 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4.1.18. Воздушно-эмульсионные огнетушители рекомендуется применять для тушения пожаров класса А и 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4.1.19. Зап</w:t>
      </w:r>
      <w:r>
        <w:t>рещается применять огнетушители с зарядом на водной основе для ликвидации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</w:t>
      </w:r>
      <w:r>
        <w:t>орая сопровождается интенсивным выделением тепла и разбрызгиванием горючего.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Возможно применение для тушения пожаров электрооборудования под напряжением до 1000 В водных или воздушно-эмульсионных огнетушителей с тонкораспыленной струей ОТВ, прошедших испыт</w:t>
      </w:r>
      <w:r>
        <w:t>ания на электробезопасность в соответствии с требованиями ГОСТ Р 51057 или ГОСТ Р 51017 в аккредитованной лаборатории.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4.1.20. При возможности возникновения на защищаемом объекте значительного очага пожара (предполагаемый пролив горючей жидкости может прои</w:t>
      </w:r>
      <w:r>
        <w:t>зойти на площади более 1 кв. м) необходимо использовать передвижные огнетушители.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4.1.21. Допускается помещения, оборудованные автоматическими установками пожаротушения, обеспечивать огнетушителями на 50% исходя из их расчетного количества.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4.1.22. Если на</w:t>
      </w:r>
      <w:r>
        <w:t xml:space="preserve"> объекте возможны комбинированные очаги пожара, то предпочтение при выборе огнетушителя должно отдаваться более универсальному по области применения огнетушителю (из рекомендованных для защиты данного объекта) и имеющему более высокий ранг.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4.1.23. Обществ</w:t>
      </w:r>
      <w:r>
        <w:t>енные и промышленные здания и сооружения должны иметь на каждом этаже не менее двух переносных огнетушителей.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4.1.24. Два или более огнетушителей, имеющих более низкий ранг, не могут заменять огнетушитель с более высоким рангом, а лишь дополняют его (исклю</w:t>
      </w:r>
      <w:r>
        <w:t>чение может быть сделано только для воздушно-пенных и воздушно-эмульсионных огнетушителей).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4.1.25.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</w:t>
      </w:r>
      <w:r>
        <w:t>ом объекте.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4.1.26. На защищаемом объекте допускается использовать огнетушители, прошедшие сертификацию в установленном порядке.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4.1.27. Огнетушители должны вводиться в эксплуатацию в полностью заряженном и работоспособном состоянии, с опечатанным узлом уп</w:t>
      </w:r>
      <w:r>
        <w:t>равления пускового (для огнетушителей с источником вытесняющего газа) или запорно-пускового (для закачных огнетушителей) устройства. Они должны находиться на отведенных им местах в течение всего времени эксплуатации.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4.1.28. Расчет необходимого количества </w:t>
      </w:r>
      <w:r>
        <w:t>огнетушителей следует вести по каждому помещению и объекту отдельно.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4.1.29.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</w:t>
      </w:r>
      <w:r>
        <w:t>30.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4.1.31. Комплектование импортного оборудования огнетушителями п</w:t>
      </w:r>
      <w:r>
        <w:t>роизводят согласно условиям договора на его поставку, которые не должны противоречить требованиям российских НД.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4.1.32. На объекте должно быть определено лицо, ответственное за приобретение, сохранность и контроль состояния огнетушителей.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4.1.33. Каждый о</w:t>
      </w:r>
      <w:r>
        <w:t xml:space="preserve">гнетушитель, установленный на объекте, должен иметь порядковый номер и специальный паспорт. Учет проверки наличия и состояния огнетушителей следует вести в журнале по рекомендуемой форме </w:t>
      </w:r>
      <w:hyperlink w:anchor="Par764" w:tooltip="РЕКОМЕНДУЕМЫЕ ОБРАЗЦЫ ДОКУМЕНТОВ" w:history="1">
        <w:r>
          <w:rPr>
            <w:color w:val="0000FF"/>
          </w:rPr>
          <w:t>(Приложение</w:t>
        </w:r>
        <w:r>
          <w:rPr>
            <w:color w:val="0000FF"/>
          </w:rPr>
          <w:t xml:space="preserve"> Г)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4.1.34. На время ремонта или перезарядки огнетушители заменяют на однотипные в том же количестве.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4.1.35. Рекомендации по выбору огнетушителей для тушения пожаров различных классов приведены в </w:t>
      </w:r>
      <w:hyperlink w:anchor="Par597" w:tooltip="ЭФФЕКТИВНОСТЬ ПРИМЕНЕНИЯ ОГНЕТУШИТЕЛЕЙ" w:history="1">
        <w:r>
          <w:rPr>
            <w:color w:val="0000FF"/>
          </w:rPr>
          <w:t>Приложении А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4.1.36. Определение необходимого количества огнетушителей для защиты конкретного объекта производят по приложению N 3 правил </w:t>
      </w:r>
      <w:hyperlink w:anchor="Par886" w:tooltip="[3]" w:history="1">
        <w:r>
          <w:rPr>
            <w:color w:val="0000FF"/>
          </w:rPr>
          <w:t>[3]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4.1.37. Помещения категории Д допускается не оснащать огнетушителями</w:t>
      </w:r>
      <w:r>
        <w:t xml:space="preserve">, если их площадь </w:t>
      </w:r>
      <w:r>
        <w:lastRenderedPageBreak/>
        <w:t>не превышает 100 кв. 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4.1.38. При выборе средств пожаротушения в зависимости от классов пожаров рекомендуется руководствоваться </w:t>
      </w:r>
      <w:hyperlink w:anchor="Par690" w:tooltip="КЛАССИФИКАЦИЯ ПОЖАРОВ ПО ГОСТ 27331" w:history="1">
        <w:r>
          <w:rPr>
            <w:color w:val="0000FF"/>
          </w:rPr>
          <w:t>Приложением Б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4.1.39. При выборе и размещен</w:t>
      </w:r>
      <w:r>
        <w:t xml:space="preserve">ии огнетушителей на автотранспортных средствах следует руководствоваться рекомендациями </w:t>
      </w:r>
      <w:hyperlink w:anchor="Par739" w:tooltip="ИСПОЛЬЗОВАНИЕ ОГНЕТУШИТЕЛЕЙ НА АВТОТРАНСПОРТНЫХ" w:history="1">
        <w:r>
          <w:rPr>
            <w:color w:val="0000FF"/>
          </w:rPr>
          <w:t>Приложения В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4.1.40. Использование огнетушителей не по назначению не допускается.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jc w:val="center"/>
        <w:outlineLvl w:val="2"/>
      </w:pPr>
      <w:r>
        <w:t>4.2. Размещение огнетушителей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ind w:firstLine="540"/>
        <w:jc w:val="both"/>
      </w:pPr>
      <w:r>
        <w:t>4.2.1. Огнетушители следует располагать на защищаемом объекте в соответствии с требованиями ГОСТ 12.4.009 (раздел 2.3) таким образом, чтобы они были защищены от воздействия прямых солнечных лучей, тепловых потоков, механическ</w:t>
      </w:r>
      <w:r>
        <w:t xml:space="preserve">их воздействий и других неблагоприятных факторов (вибрация, агрессивная среда, повышенная влажность и т.д.). Они должны быть хорошо видны и легкодоступны в случае пожара. Предпочтительно размещать огнетушители вблизи мест наиболее вероятного возникновения </w:t>
      </w:r>
      <w:r>
        <w:t>пожара, вдоль путей прохода, а также около выхода из помещения. Огнетушители не должны препятствовать эвакуации людей во время пожара.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4.2.2. Для размещения первичных средств пожаротушения в производственных и складских помещениях, а также на территории за</w:t>
      </w:r>
      <w:r>
        <w:t>щищаемых объектов должны оборудоваться пожарные щиты (пункты).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4.2.3. В помещениях, насыщенных производственным или другим оборудованием, заслоняющим огнетушители, должны быть установлены указатели их местоположения. Указатели должны быть выполнены по ГОСТ</w:t>
      </w:r>
      <w:r>
        <w:t xml:space="preserve"> 12.4.026 и располагаться на видных местах на высоте 2,0 - 2,5 м от уровня пола с учетом условий их видимости (ГОСТ 12.4.009).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4.2.4. Расстояние от возможного очага пожара до ближайшего огнетушителя определяется требованиями правил </w:t>
      </w:r>
      <w:hyperlink w:anchor="Par886" w:tooltip="[3]" w:history="1">
        <w:r>
          <w:rPr>
            <w:color w:val="0000FF"/>
          </w:rPr>
          <w:t>[3]</w:t>
        </w:r>
      </w:hyperlink>
      <w:r>
        <w:t>, оно не должно превышать 20 м для общественных зданий и сооружений; 30 м - для помещений категорий А, Б и В; 40 м - для помещений категорий В и Г; 70 м - для помещений категории 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4.2.5. Рекомендуется переносные огнетушители устанавливать на п</w:t>
      </w:r>
      <w:r>
        <w:t>одвесных кронштейнах или в специальных шкафах. Огнетушители должны располагаться так, чтобы основные надписи и пиктограммы, показывающие порядок приведения их в действие, были хорошо видны и обращены наружу или в сторону наиболее вероятного подхода к ним.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4.2.6. Пусковое (запорно-пусковое) устройство огнетушителей и дверцы шкафа (в случае их размещения в шкафу) должны быть опломбированы.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4.2.7. Огнетушители, имеющие полную массу менее 15 кг, должны быть установлены таким образом, чтобы их верх располагался </w:t>
      </w:r>
      <w:r>
        <w:t>на высоте не более 1,5 м от пола; переносные огнетушители, имеющие полную массу 15 кг и более, должны устанавливаться так, чтобы верх огнетушителя располагался на высоте не более 1,0 м. Они могут устанавливаться на полу с обязательной фиксацией от возможно</w:t>
      </w:r>
      <w:r>
        <w:t>го падения при случайном воздействии.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4.2.8. Расстояние от двери до огнетушителя должно быть таким, чтобы не мешать ее полному открыванию.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4.2.9. Огнетушители не должны устанавливаться в таких местах, где значения температуры выходят за температурный диапа</w:t>
      </w:r>
      <w:r>
        <w:t>зон, указанный на огнетушителях.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4.2.10. Водные (если в заряде нет специальных добавок, понижающих температуру их применения) и пенные огнетушители, установленные вне помещений или в неотапливаемом помещении и не предназначенные для эксплуатации при отрица</w:t>
      </w:r>
      <w:r>
        <w:t xml:space="preserve">тельных температурах, должны быть сняты на холодное время года (температура воздуха ниже 5 °С).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</w:t>
      </w:r>
      <w:r>
        <w:t>ближайшего огнетушителя.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4.2.11. Разбросанные или разделенные между собой пожароопасные участки помещения должны иметь индивидуальные средства пожаротушения.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4.3. Техническое обслуживание огнетушителей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4.3.1. Огнетушители, введенные в эксплуатацию, должн</w:t>
      </w:r>
      <w:r>
        <w:t>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</w:t>
      </w:r>
      <w:r>
        <w:t>еские проверки, осмотры, ремонт, испытания и перезарядку огнетушителей.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4.3.2. Периодические проверки необходимы для контроля состояния огнетушителей, контроля места установки огнетушителей и надежности их крепления, возможности свободного подхода к ним, н</w:t>
      </w:r>
      <w:r>
        <w:t>аличия, расположения и читаемости инструкции по работе с огнетушителями.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4.3.3.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лицом, назначенн</w:t>
      </w:r>
      <w:r>
        <w:t>ым приказом по предприятию или организации, прошедшим в установленном порядке проверку знаний нормативно-технических документов по устройству и эксплуатации огнетушителей и параметрам ОТВ, способным самостоятельно проводить необходимый объем работ по обслу</w:t>
      </w:r>
      <w:r>
        <w:t>живанию огнетушителей.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4.3.4.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1" w:name="Par194"/>
      <w:bookmarkEnd w:id="1"/>
      <w:r>
        <w:t>4.3.5. Перед введением огнетушителя в эксплуатацию он</w:t>
      </w:r>
      <w:r>
        <w:t xml:space="preserve">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</w:t>
      </w:r>
      <w:r>
        <w:t>нему), а также читаемость и доходчивость инструкции по работе с огнетушителем. В ходе проведения внешнего осмотра контролируется: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отсутствие вмятин, сколов, глубоких царапин на корпусе, узлах управления, гайках и головке огнетушителя;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- состояние защитны</w:t>
      </w:r>
      <w:r>
        <w:t>х и лакокрасочных покрытий;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наличие четкой и понятной инструкции;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предохранительного устройства;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закачного типа или в газовом баллоне;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масса огнетушителя, а также масса ОТВ в огнетушителе (п</w:t>
      </w:r>
      <w:r>
        <w:t>оследнюю определяют расчетным путем);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гибкого шланга (при его наличии) и распылителя ОТВ (на отсутствие механических повреждений, следов коррозии, литейного облоя или других предметов, препятствующих свободному выходу ОТВ из огнетушителя);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</w:t>
      </w:r>
      <w:r>
        <w:t>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Результат проверки заносят в паспорт огнетушителя и в журнал учета огнетушителей (</w:t>
      </w:r>
      <w:hyperlink w:anchor="Par294" w:tooltip="4.5.4. В журнале учета огнетушителей на объекте должна содержаться следующая информация:" w:history="1">
        <w:r>
          <w:rPr>
            <w:color w:val="0000FF"/>
          </w:rPr>
          <w:t>4.5.4</w:t>
        </w:r>
      </w:hyperlink>
      <w:r>
        <w:t xml:space="preserve">, </w:t>
      </w:r>
      <w:hyperlink w:anchor="Par764" w:tooltip="РЕКОМЕНДУЕМЫЕ ОБРАЗЦЫ ДОКУМЕНТОВ" w:history="1">
        <w:r>
          <w:rPr>
            <w:color w:val="0000FF"/>
          </w:rPr>
          <w:t>Приложение Г</w:t>
        </w:r>
      </w:hyperlink>
      <w:r>
        <w:t>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4.3.6. Ежеквартальная проверка включает в себя осмотр мест</w:t>
      </w:r>
      <w:r>
        <w:t xml:space="preserve">а установки огнетушителей и подходов к ним, а также проведение внешнего осмотра огнетушителей по </w:t>
      </w:r>
      <w:hyperlink w:anchor="Par194" w:tooltip="4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" w:history="1">
        <w:r>
          <w:rPr>
            <w:color w:val="0000FF"/>
          </w:rPr>
          <w:t>4.3.5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4.3.7. Ежегодная проверка огнетушителей включает в себя внешний осмотр огнетушителей по </w:t>
      </w:r>
      <w:hyperlink w:anchor="Par194" w:tooltip="4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" w:history="1">
        <w:r>
          <w:rPr>
            <w:color w:val="0000FF"/>
          </w:rPr>
          <w:t>4.3.5</w:t>
        </w:r>
      </w:hyperlink>
      <w:r>
        <w:t>, осмотр места их установки и подходов к ним. В процессе ежегодной проверки контролируют величину утечки вытесняющего газа из газового баллона или ОТ</w:t>
      </w:r>
      <w:r>
        <w:t>В из газовых огнетушителей. Производят вскрытие огнетушителей (полное или выборочное), оценку состояния фильтров, проверку параметров ОТВ и, если они не соответствуют требованиям соответствующих нормативных документов, производят перезарядку огнетушителей.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4.3.8. При повышенной пожарной опасности объекта (помещения категории А) или при постоянном воздействии на огнетушители таких неблагоприятных факторов, как близкая к предельному значению (по ТД на огнетушитель) положительная или отрицательная температура </w:t>
      </w:r>
      <w:r>
        <w:t>окружающей среды, влажность воздуха более 90% (при 25 °С), коррозионно-активная среда, воздействие вибрации и т.д., проверка огнетушителей и контроль ОТВ должны проводиться не реже одного раза в 6 месяцев.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4.3.9. Если в ходе проверки обнаружено несоответст</w:t>
      </w:r>
      <w:r>
        <w:t>вие какого-либо параметра огнетушителя требованиям действующих нормативных документов, необходимо устранить причины выявленных отклонений параметров и перезарядить огнетушитель.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4.3.10. В случае если величина утечки за год вытесняющего газа или ОТВ из газо</w:t>
      </w:r>
      <w:r>
        <w:t>вого огнетушителя превышает предельные значения, определенные в ГОСТ Р 51057 или ГОСТ Р 51017, огнетушитель выводят из эксплуатации и отправляют в ремонт или на перезарядку.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4.3.11. Не реже одного раза в 5 лет каждый огнетушитель и баллон с вытесняющим газ</w:t>
      </w:r>
      <w:r>
        <w:t xml:space="preserve">ом </w:t>
      </w:r>
      <w:r>
        <w:lastRenderedPageBreak/>
        <w:t>должны быть разряжены, корпус огнетушителя полностью очищен от остатков ОТВ,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 В ходе п</w:t>
      </w:r>
      <w:r>
        <w:t>роведения осмотра необходимо контролировать: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внутренней поверхности корпуса огнетушителя (отсутствие вмятин или вздутий металла, отслаивание защитного покрытия);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отсутствие следов коррозии;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прокладок, манжет или других видов уплот</w:t>
      </w:r>
      <w:r>
        <w:t>нений;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предохранительных устройств, фильтров, приборов измерения давления, редукторов, вентилей, запорных устройств и их посадочных мест;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массу газового баллончика, срок его очередного испытания или срок гарантийной эксплуатации газогенерирую</w:t>
      </w:r>
      <w:r>
        <w:t>щего элемента;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поверхности и узлов крепления шланга;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состояние, гарантийный срок хранения и значения основных параметров ОТВ;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и герметичность контейнера для поверхностно-активного вещества или пенообразователя (для водных, воздушн</w:t>
      </w:r>
      <w:r>
        <w:t>о-эмульсионных и воздушно-пенных огнетушителей с раздельным хранением воды и других компонентов заряда).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4.3.12. В случае обнаружения механических повреждений или следов коррозии корпус и узлы огнетушителя должны быть подвергнуты испытанию на прочность дос</w:t>
      </w:r>
      <w:r>
        <w:t>рочно.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4.3.13. Если гарантийный срок хранения заряда ОТВ истек или обнаружено, что заряд хотя бы по одному из параметров не соответствует требованиям технических условий, он подлежит замене.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4.3.14. Порошковые огнетушители при ежегодном техническом осмотре</w:t>
      </w:r>
      <w:r>
        <w:t xml:space="preserve"> выборочно (не менее 3% от общего количества огнетушителей одной марки, но не менее 1 шт.) разбирают и производят проверку основных эксплуатационных параметров огнетушащего порошка (внешний вид, наличие комков или посторонних предметов, сыпучесть при перес</w:t>
      </w:r>
      <w:r>
        <w:t>ыпании рукой, возможность разрушения небольших комков до пылевидного состояния при их падении с высоты 20 см, содержание влаги и дисперсность). В случае если хотя бы по одному из параметров порошок не удовлетворяет требованиям нормативной и технической док</w:t>
      </w:r>
      <w:r>
        <w:t>ументации, все огнетушители данной марки подлежат перезарядке.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4.3.15. Порошковые огнетушители, используемые для защиты транспортных средств, проверяют в полном объеме с интервалом не реже одного раза в 12 месяцев.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4.3.16. О проведенных проверках делают от</w:t>
      </w:r>
      <w:r>
        <w:t>метку в журнале учета огнетушителей.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4.4. Перезарядка огнетушителей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lastRenderedPageBreak/>
        <w:t>4.4.1. Все огнетушители должны перезаряжаться сразу после применения или ес</w:t>
      </w:r>
      <w:r>
        <w:t xml:space="preserve">ли величина утечки газового ОТВ или вытесняющего газа за год превышает допустимое значение (ГОСТ Р 51057 или ГОСТ Р 51017), но не реже сроков, указанных в </w:t>
      </w:r>
      <w:hyperlink w:anchor="Par231" w:tooltip="СРОКИ ПРОВЕРКИ ПАРАМЕТРОВ ОТВ И ПЕРЕЗАРЯДКИ ОГНЕТУШИТЕЛЕЙ" w:history="1">
        <w:r>
          <w:rPr>
            <w:color w:val="0000FF"/>
          </w:rPr>
          <w:t>таблице 1</w:t>
        </w:r>
      </w:hyperlink>
      <w:r>
        <w:t>. Срок</w:t>
      </w:r>
      <w:r>
        <w:t>и перезарядки огнетушителей зависят от условий их эксплуатации и от вида используемого ОТВ.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4.4.2. 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</w:t>
      </w:r>
      <w:r>
        <w:t>ебованиями ГОСТ Р 51017 и ГОСТ Р 51057.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3"/>
      </w:pPr>
      <w:r>
        <w:t>Таблица 1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bookmarkStart w:id="2" w:name="Par231"/>
      <w:bookmarkEnd w:id="2"/>
      <w:r>
        <w:t>СРОКИ ПРОВЕРКИ ПАРАМЕТРОВ ОТВ И ПЕРЕЗАРЯДКИ ОГНЕТУШИТЕЛЕЙ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000000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Вид используемого ОТВ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Срок (не реже)</w:t>
            </w:r>
          </w:p>
        </w:tc>
      </w:tr>
      <w:tr w:rsidR="00000000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проверки параметров ОТВ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перезарядки огнетушителя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Вода, вода с добавками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1 раз в год </w:t>
            </w:r>
            <w:hyperlink w:anchor="Par252" w:tooltip="&lt;*&gt; Огнетушители с многокомпонентным стабилизированным зарядом на основе углеводородного или фторсодержащего пенообразователя, а также огнетушители, внутренняя поверхность корпуса которых защищена полимерным или эпоксидным покрытием или корпус огнетушителя изготовлен из нержавеющей стали, должны проверяться и перезаряжаться с периодичностью, рекомендованной фирмой - изготовителем огнетушителе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Пена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1 раз в год </w:t>
            </w:r>
            <w:hyperlink w:anchor="Par252" w:tooltip="&lt;*&gt; Огнетушители с многокомпонентным стабилизированным зарядом на основе углеводородного или фторсодержащего пенообразователя, а также огнетушители, внутренняя поверхность корпуса которых защищена полимерным или эпоксидным покрытием или корпус огнетушителя изготовлен из нержавеющей стали, должны проверяться и перезаряжаться с периодичностью, рекомендованной фирмой - изготовителем огнетушителе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Порошок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 раз в год (выборочно)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 раз в 5 лет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Углекислота (диоксид углерода)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взвешиванием 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 раз в 5 лет</w:t>
            </w:r>
          </w:p>
        </w:tc>
      </w:tr>
      <w:tr w:rsidR="000000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Хла</w:t>
            </w:r>
            <w:r>
              <w:t>дон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взвешиванием 1 раз в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 раз в 5 лет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bookmarkStart w:id="3" w:name="Par252"/>
            <w:bookmarkEnd w:id="3"/>
            <w:r>
              <w:t>&lt;*&gt; Огнетушители с многокомпонентным стабилизированным зарядом на основе углеводородного или фторсодержащего пенообразователя, а также огнетушители, внутренняя поверхность корпуса которых защищена полимерным или эпоксидным покрытием или корпус огнетушителя</w:t>
            </w:r>
            <w:r>
              <w:t xml:space="preserve"> изготовлен из нержавеющей стали, должны проверяться и перезаряжаться с периодичностью, рекомендованной фирмой - изготовителем огнетушителей.</w:t>
            </w: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4.4.3. Корпуса углекислотных огнетушителей подвергают испытанию гидростатическим давлением не реже одного раза в</w:t>
      </w:r>
      <w:r>
        <w:t xml:space="preserve"> 5 лет. Величину испытательного давления определяют в соответствии с требованиями правил </w:t>
      </w:r>
      <w:hyperlink w:anchor="Par880" w:tooltip="[1]" w:history="1">
        <w:r>
          <w:rPr>
            <w:color w:val="0000FF"/>
          </w:rPr>
          <w:t>[1]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4.4.4. После успешного завершения испытания корпуса на прочность огнетушитель должен быть просушен, покрашен (при необходимости) и</w:t>
      </w:r>
      <w:r>
        <w:t xml:space="preserve"> заряжен ОТВ.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4.4.5. Корпуса порошковых и газовых огнетушителей перед зарядкой ОТВ должны быть просушены. Наличие в них влаги не допускается.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4.4.6. Огнетушители или отдельные узлы, не выдержавшие гидравлического испытания на прочность, не подлежат последу</w:t>
      </w:r>
      <w:r>
        <w:t>ющему ремонту, их выводят из эксплуатации и выбраковывают.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4.4.7. Порошковые огнетушители, установленные на транспортных средствах вне кабины или салона и подвергающиеся воздействию неблагоприятных климатических и (или) физических факторов, должны перезаря</w:t>
      </w:r>
      <w:r>
        <w:t>жаться не реже 1 раза в год, остальные огнетушители, установленные на транспортных средствах, - не реже одного раза в два года.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4.4.8. ОТВ, предназначенные для зарядки в огнетушитель, должны быть герметично упакованы, иметь четкую маркировку и необходимую </w:t>
      </w:r>
      <w:r>
        <w:t>сопроводительную техническую документацию, а также пройти входной контроль на проверку соответствия их основных эксплуатационных параметров требованиям нормативных документов.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4.4.9. ОТВ, не соответствующие по своим параметрам требованиям нормативной и тех</w:t>
      </w:r>
      <w:r>
        <w:t>нической документации, не должны применяться для зарядки в огнетушители.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4.4.10. Не допускается при перезарядке огнетушителей использовать неизрасходованный остаток ОТВ (после применения огнетушителя) без квалификационной проверки его свойств на соответств</w:t>
      </w:r>
      <w:r>
        <w:t>ие требованиям НТД.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Заряд водных, воздушно-пенных и воздушно-эмульсионных огнетушителей полностью заменяется свежим.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4.4.11. Не следует при перезарядке воздушно-пенных и воздушно-эмульсионных огнетушителей применять рабочие растворы пенообразователей, т.к.</w:t>
      </w:r>
      <w:r>
        <w:t xml:space="preserve"> они имеют малый срок сохранности и высокую коррозионную активность. Огнетушители перезаряжаются специальными многокомпонентными зарядами.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4.4.12. Не допускается смешивать порошковые составы различных типов (АВСЕ, ВСЕ, D и т.д.), т.к. это приводит к значит</w:t>
      </w:r>
      <w:r>
        <w:t>ельному ухудшению их эксплуатационных свойств, снижению огнетушащей способности и самопроизвольному росту давления в корпусе огнетушителя.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4.4.13. Запрещается преобразовывать огнетушители из одного типа в другой.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4.4.14. Необходимо использовать только таки</w:t>
      </w:r>
      <w:r>
        <w:t>е составы и в таком количестве, которые указаны в технической документации на данный огнетушитель.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 том случае, если при перезарядке огнетушителя используют ОТВ с другой областью применения, чем рекомендовано в технической документации на огнетушитель (например, вместо порошка типа АВСЕ используют порошок типа ВСЕ или вместо заряда на основе фторсодерж</w:t>
      </w:r>
      <w:r>
        <w:t>ащего пенообразователя заливают в огнетушитель заряд на основе углеводородного пенообразователя, или вместо ОТВ одной марки заряжают в огнетушитель ОТВ другой марки или другой фирмы-изготовителя), необходимо провести испытания огнетушителей на соответствие</w:t>
      </w:r>
      <w:r>
        <w:t xml:space="preserve"> параметров выхода ОТВ и огнетушащей способности требованиям ГОСТ Р 51057 или ГОСТ Р 51017 и при получении положительных результатов внести соответствующие изменения в маркировку огнетушителя, этикетку (или установить новую) и его паспорт. Потребитель долж</w:t>
      </w:r>
      <w:r>
        <w:t>ен быть проинформирован о произведенной замене в письменной форме.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4.4.15. Запрещается заряжать ОТВ в корпус огнетушителя сверх допустимого значения (особенно газовых, водных, пенных и эмульсионных огнетушителей), т.к. это может привести к его разрушению п</w:t>
      </w:r>
      <w:r>
        <w:t>ри наддуве.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4.4.16. Неиспользованный заряд хладонового огнетушителя не допускается выпускать в атмосферу; он должен быть собран в герметичную емкость и подвергнут регенерации или утилизации.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4.4.17. Заряд водного, воздушно-пенного или воздушно-эмульсионног</w:t>
      </w:r>
      <w:r>
        <w:t>о огнетушителя должен быть собран в специальную емкость, проверен по основным параметрам и в зависимости от полученных результатов должен быть подвергнут процессу регенерации или утилизации.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4.4.18. Для создания давления в порошковых и хладоновых огнетушит</w:t>
      </w:r>
      <w:r>
        <w:t>елях необходимо использовать сжатый азот или воздух, прошедший через фильтры и осушитель. Точка росы используемых газов не должна быть выше минус 50 °С.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4.4.19. При перезарядке огнетушителя допускается применять только такие газовые баллоны, которые имеют </w:t>
      </w:r>
      <w:r>
        <w:t>необходимый запас вытесняющего газа и у которых срок следующего гидравлического испытания не ранее чем через 3,5 года.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4.4.20. Для зарядки водных, воздушно-пенных и воздушно-эмульсионных огнетушителей должны применяться заряды, имеющие гигиеническое заключ</w:t>
      </w:r>
      <w:r>
        <w:t>ение СЭС.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4.4.21. О проведенной перезарядке огнетушителя делают соответствующую отметку на корпусе огнетушителя (при помощи этикетки или бирки, прикрепленной к огнетушителю), а также в его паспорте.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4.5. Записи о проведенном техническом</w:t>
      </w:r>
    </w:p>
    <w:p w:rsidR="00000000" w:rsidRDefault="00B76974">
      <w:pPr>
        <w:pStyle w:val="ConsPlusNormal"/>
        <w:jc w:val="center"/>
      </w:pPr>
      <w:r>
        <w:t>обслуживании огнет</w:t>
      </w:r>
      <w:r>
        <w:t>ушителей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4.5.1. О проведенном техническом обслуживании делается отметка в паспорте, на корпусе (с помощью этикетки или бирки) огнетушителя и производится запись в специальном журнале (</w:t>
      </w:r>
      <w:hyperlink w:anchor="Par294" w:tooltip="4.5.4. В журнале учета огнетушителей на объекте должна содержаться следующая информация:" w:history="1">
        <w:r>
          <w:rPr>
            <w:color w:val="0000FF"/>
          </w:rPr>
          <w:t>4.5.4</w:t>
        </w:r>
      </w:hyperlink>
      <w:r>
        <w:t xml:space="preserve">, </w:t>
      </w:r>
      <w:hyperlink w:anchor="Par764" w:tooltip="РЕКОМЕНДУЕМЫЕ ОБРАЗЦЫ ДОКУМЕНТОВ" w:history="1">
        <w:r>
          <w:rPr>
            <w:color w:val="0000FF"/>
          </w:rPr>
          <w:t>Приложение Г</w:t>
        </w:r>
      </w:hyperlink>
      <w:r>
        <w:t>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4.5.2. На огнетушитель каждый раз при техническом обслуживании, сопровождающимся его вскрытием, наносят этикетку с четко читаем</w:t>
      </w:r>
      <w:r>
        <w:t>ой и сохраняющейся длительное время надписью. Этикетка должна содержать информацию, приведенную в таблице 2. Этикетку с защитным полимерным покрытием и слоем клеящего вещества наносят на корпус огнетушителя.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3"/>
      </w:pPr>
      <w:r>
        <w:t>Таблица 2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r>
        <w:t>СОДЕРЖАНИЕ ЭТИКЕТКИ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560"/>
        <w:gridCol w:w="1320"/>
        <w:gridCol w:w="3360"/>
      </w:tblGrid>
      <w:tr w:rsidR="00000000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Вид техническог</w:t>
            </w:r>
            <w:r>
              <w:t>о обслуживания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Осмотр огнетушителя (проверен изнутри, снаружи) (дата: месяц, год)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Проверка качества ОТВ (дата); перезарядка ОТВ (марка ОТВ, дата перезарядки)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Гидравлическое (пневматическое) испытание (дата проведения, величина испытательного давления)</w:t>
            </w:r>
          </w:p>
        </w:tc>
      </w:tr>
      <w:tr w:rsidR="00000000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 xml:space="preserve">Организация, проводившая техническое </w:t>
            </w:r>
            <w:r>
              <w:lastRenderedPageBreak/>
              <w:t>обслуживание; фамилия специалиста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 xml:space="preserve">Дата проведения следующего испытания </w:t>
            </w:r>
            <w:r>
              <w:lastRenderedPageBreak/>
              <w:t>огнетушителя</w:t>
            </w: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4.5.3. При проведении перезарядки порошкового огнетушителя кроме указанной таблички рекомендуется помещать внутрь огнетушителя дополн</w:t>
      </w:r>
      <w:r>
        <w:t>ительную алюминиевую или полимерную пластинку (размером порядка 40 х 25 мм) с указанием марки заряженного порошка, даты перезарядки и организации, проводившей ее. Надписи на пластинке должны сохраняться не менее четырех лет; пластинка должна прочно крепить</w:t>
      </w:r>
      <w:r>
        <w:t>ся за сифонную трубку или в другом удобном месте, она не должна мешать выходу порошка из огнетушителя при его применении.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4" w:name="Par294"/>
      <w:bookmarkEnd w:id="4"/>
      <w:r>
        <w:t>4.5.4. В журнале учета огнетушителей на объекте должна содержаться следующая информация: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марка огнетушителя, присвоенный</w:t>
      </w:r>
      <w:r>
        <w:t xml:space="preserve"> ему номер, дата введения его в эксплуатацию, место его установки;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параметры огнетушителя при первоначальном осмотре (масса, давление, марка заряженного ОТВ, заметки о техническом состоянии огнетушителя);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дата проведения осмотра, замечания о состоянии огнетушителя;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дата проведения технического обслуживания со вскрытием огнетушителя;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дата проведения проверки или замены заряда ОТВ, марка заряженного ОТВ;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наименование организации, проводившей перезаряд</w:t>
      </w:r>
      <w:r>
        <w:t>ку;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дата поверки индикатора и регулятора давления, кем поверены;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дата проведения испытания огнетушителя и его узлов на прочность, наименование организации, проводившей испытание; дата следующего планового испытания;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состояние ходовой части передвижно</w:t>
      </w:r>
      <w:r>
        <w:t>го огнетушителя, дата ее проверки, выявленные недостатки, намеченные мероприятия;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должность, фамилия, имя, отчество и подпись ответственного лица.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4.6. Требования и основные способы утилизации</w:t>
      </w:r>
    </w:p>
    <w:p w:rsidR="00000000" w:rsidRDefault="00B76974">
      <w:pPr>
        <w:pStyle w:val="ConsPlusNormal"/>
        <w:jc w:val="center"/>
      </w:pPr>
      <w:r>
        <w:t>огнетушащих веществ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 xml:space="preserve">4.6.1. Огнетушащие вещества с истекшим </w:t>
      </w:r>
      <w:r>
        <w:t>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утилизироваться. Недопустимо сбрасывать или сливать ОТВ без дополнительной об</w:t>
      </w:r>
      <w:r>
        <w:t>работки и загрязнять окружающую среду.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4.6.2. Жидкие ОТВ, потерявшие свои первоначальные свойства и не подлежащие регенерации, рекомендуется использовать в виде смачивателей при тушении пожаров класса А.</w:t>
      </w:r>
    </w:p>
    <w:p w:rsidR="00000000" w:rsidRDefault="00B76974">
      <w:pPr>
        <w:pStyle w:val="ConsPlusNonformat"/>
        <w:spacing w:before="200"/>
        <w:jc w:val="both"/>
      </w:pPr>
      <w:r>
        <w:t xml:space="preserve">    4.6.3.  Заряды  водных, пенных и эмульсионных ог</w:t>
      </w:r>
      <w:r>
        <w:t>нетушителей, содержащие</w:t>
      </w:r>
    </w:p>
    <w:p w:rsidR="00000000" w:rsidRDefault="00B76974">
      <w:pPr>
        <w:pStyle w:val="ConsPlusNonformat"/>
        <w:jc w:val="both"/>
      </w:pPr>
      <w:r>
        <w:lastRenderedPageBreak/>
        <w:t>биологически   "мягкие"   пенообразователи,  не  подлежащие  регенерации  и</w:t>
      </w:r>
    </w:p>
    <w:p w:rsidR="00000000" w:rsidRDefault="00B76974">
      <w:pPr>
        <w:pStyle w:val="ConsPlusNonformat"/>
        <w:jc w:val="both"/>
      </w:pPr>
      <w:r>
        <w:t>утилизации,  допускается  сбрасывать  в  производственные  сточные воды при</w:t>
      </w:r>
    </w:p>
    <w:p w:rsidR="00000000" w:rsidRDefault="00B76974">
      <w:pPr>
        <w:pStyle w:val="ConsPlusNonformat"/>
        <w:jc w:val="both"/>
      </w:pPr>
      <w:r>
        <w:t>разбавлении    их    водой    до    предельно    допустимой    концентрации</w:t>
      </w:r>
    </w:p>
    <w:p w:rsidR="00000000" w:rsidRDefault="00B76974">
      <w:pPr>
        <w:pStyle w:val="ConsPlusNonformat"/>
        <w:jc w:val="both"/>
      </w:pPr>
      <w:r>
        <w:t xml:space="preserve">    </w:t>
      </w:r>
      <w:r>
        <w:t xml:space="preserve">                                               -1</w:t>
      </w:r>
    </w:p>
    <w:p w:rsidR="00000000" w:rsidRDefault="00B76974">
      <w:pPr>
        <w:pStyle w:val="ConsPlusNonformat"/>
        <w:jc w:val="both"/>
      </w:pPr>
      <w:r>
        <w:t>поверхностно-активного  вещества,  равной 20 мг х л   по активному веществу</w:t>
      </w:r>
    </w:p>
    <w:p w:rsidR="00000000" w:rsidRDefault="00B76974">
      <w:pPr>
        <w:pStyle w:val="ConsPlusNonformat"/>
        <w:jc w:val="both"/>
      </w:pPr>
      <w:r>
        <w:t>(содержание  ПАВ в пенообразователях, входящих в состав зарядов, уточняют у</w:t>
      </w:r>
    </w:p>
    <w:p w:rsidR="00000000" w:rsidRDefault="00B76974">
      <w:pPr>
        <w:pStyle w:val="ConsPlusNonformat"/>
        <w:jc w:val="both"/>
      </w:pPr>
      <w:r>
        <w:t>производителя зарядов).</w:t>
      </w:r>
    </w:p>
    <w:p w:rsidR="00000000" w:rsidRDefault="00B76974">
      <w:pPr>
        <w:pStyle w:val="ConsPlusNormal"/>
        <w:ind w:firstLine="540"/>
        <w:jc w:val="both"/>
      </w:pPr>
      <w:r>
        <w:t xml:space="preserve">4.6.4. Обезвреживание зарядов </w:t>
      </w:r>
      <w:r>
        <w:t>водных, пенных и эмульсионных огнетушителей, содержащих биологически "жесткие" пенообразователи, рекомендуется производить путем сжигания концентрата в специальных печах либо путем захоронения на специальном полигоне.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4.6.5. Некондиционные огнетушащие порошковые составы на фосфорно-аммонийной основе (Пирант-А, ПФ, П-2АШ, Вексон-АВС и др.) или на хлоридной основе (ПХК, Вексон-Д и др.) могут быть использованы в качестве сырья для удобрений.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Порошок на бикарбонатной основе</w:t>
      </w:r>
      <w:r>
        <w:t xml:space="preserve"> (ПСБ-3М) может быть использован в качестве компонента в чистящих средствах или для нейтрализации кислых сточных вод.</w:t>
      </w:r>
    </w:p>
    <w:p w:rsidR="00000000" w:rsidRDefault="00B7697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769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69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утилизация огнетушащих порошков проводится в соот</w:t>
            </w:r>
            <w:r>
              <w:rPr>
                <w:color w:val="392C69"/>
              </w:rPr>
              <w:t xml:space="preserve">ветствии с Инструкцией. См. </w:t>
            </w:r>
            <w:hyperlink w:anchor="Par907" w:tooltip="[10]" w:history="1">
              <w:r>
                <w:rPr>
                  <w:color w:val="0000FF"/>
                </w:rPr>
                <w:t>сноску 10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B76974">
      <w:pPr>
        <w:pStyle w:val="ConsPlusNormal"/>
        <w:spacing w:before="300"/>
        <w:ind w:firstLine="540"/>
        <w:jc w:val="both"/>
      </w:pPr>
      <w:r>
        <w:t xml:space="preserve">4.6.6. Утилизацию порошков следует проводить в соответствии с инструкцией </w:t>
      </w:r>
      <w:hyperlink w:anchor="Par904" w:tooltip="[9]" w:history="1">
        <w:r>
          <w:rPr>
            <w:color w:val="0000FF"/>
          </w:rPr>
          <w:t>[9]</w:t>
        </w:r>
      </w:hyperlink>
      <w:r>
        <w:t>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4.7. Требования безопасности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4.7.1. При техническом обслуживании огнет</w:t>
      </w:r>
      <w:r>
        <w:t>ушителей необходимо соблюдать требования безопасности, изложенные в нормативно-технической документации на данный тип огнетушителя.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4.7.2. Запрещается: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эксплуатировать огнетушитель при появлении вмятин, вздутий или трещин на корпусе огнетушителя, на запо</w:t>
      </w:r>
      <w:r>
        <w:t>рно-пусковой головке или на накидной гайке, а также при нарушении герметичности соединений узлов огнетушителя или при неисправности индикатора давления;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производить любые работы, если корпус огнетушителя находится под давлением вытесняющего газа или паро</w:t>
      </w:r>
      <w:r>
        <w:t>в ОТВ;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заполнять корпус закачного огнетушителя вытесняющим газом вне защитного ограждения и от источника, не имеющего предохранительного клапана, регулятора давления и манометра;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наносить удары по огнетушителю или по источнику вытесняющего газа;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производить гидравлические (пневматические) испытания огнетушителя и его узлов вне защитного устройства, предотвращающего возможный разлет осколков и травмирование обслуживающего персонала в случае разрушения огнетушителя;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- производить работы с ОТВ без </w:t>
      </w:r>
      <w:r>
        <w:t xml:space="preserve">соответствующих средств защиты органов дыхания, кожи и </w:t>
      </w:r>
      <w:r>
        <w:lastRenderedPageBreak/>
        <w:t>зрения;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сбрасывать в атмосферу хладоны или сливать без соответствующей переработки пенообразователи.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4.7.3. Лица, работающие с огнетушителями при их техническом обслуживании и зарядке, должны соблюда</w:t>
      </w:r>
      <w:r>
        <w:t>ть требования безопасности и личной гигиены, изложенные в нормативно-технической документации на соответствующие огнетушители, огнетушащие вещества и источники вытесняющего газа.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4.7.4. При тушении пожара в помещении с помощью газовых передвижных огнетушит</w:t>
      </w:r>
      <w:r>
        <w:t>елей (углекислотных или хладоновых)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4.7.5. При тушении пожара порошковыми огнету</w:t>
      </w:r>
      <w:r>
        <w:t>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(особенно в помещении небольшого объема).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4.7.6. При использовании огнетушителей для тушения электрообо</w:t>
      </w:r>
      <w:r>
        <w:t>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4.7.7. При тушении пожара с помощью воздушно-пенного, возду</w:t>
      </w:r>
      <w:r>
        <w:t>шно-эмульсионного или водного огнетушителя необходимо обесточить помещение и оборудование.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1"/>
      </w:pPr>
      <w:r>
        <w:t>5. Источники давления для огнетушителей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5.1. Классификация и условные обозначения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5.1.1. Газогенерирующие устройства (ГГУ) в зависимости от конструкции могут быть</w:t>
      </w:r>
      <w:r>
        <w:t xml:space="preserve"> с металлическим корпусом (м), бумажным корпусом (б), пластиковым корпусом (п).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5.1.2. В зависимости от температуры генерируемого газа ГГУ могут быть двух типов: с охладителем (источники холодного газа - ИХГ) или без него.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5.1.3. Принята следующая структур</w:t>
      </w:r>
      <w:r>
        <w:t>а обозначения ГГУ: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nformat"/>
        <w:jc w:val="both"/>
      </w:pPr>
      <w:r>
        <w:t xml:space="preserve">                           ХХХ - ХХ(Х) - ХХ - Х</w:t>
      </w:r>
    </w:p>
    <w:p w:rsidR="00000000" w:rsidRDefault="00B76974">
      <w:pPr>
        <w:pStyle w:val="ConsPlusNonformat"/>
        <w:jc w:val="both"/>
      </w:pPr>
      <w:r>
        <w:t xml:space="preserve">                           ---   -----   --   -,</w:t>
      </w:r>
    </w:p>
    <w:p w:rsidR="00000000" w:rsidRDefault="00B76974">
      <w:pPr>
        <w:pStyle w:val="ConsPlusNonformat"/>
        <w:jc w:val="both"/>
      </w:pPr>
      <w:r>
        <w:t xml:space="preserve">                            1     2 3    4    5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где: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1 - тип ГГУ;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2 - вместимость корпуса огнетушителя, для которого предназначено ГГУ, л;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3 - конструкция ГГУ;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4 - модель (01, 02) и т.д.;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5 - обозначение нормативного документа.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Пример условного обозначения ГГУ: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ИХГ-5(М)-01-ТУ... - источник холодного газа в металлическом корпусе для огнетушителей вместимостью 5 л модели 01, изготовлен по ТУ...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5.1.4. Баллоны высокого давления для вытесняющего газа (БВД) должны иметь следующую структуру обозначения: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nformat"/>
        <w:jc w:val="both"/>
      </w:pPr>
      <w:r>
        <w:t xml:space="preserve">              </w:t>
      </w:r>
      <w:r>
        <w:t xml:space="preserve">             ХХХ - ХХ(Х) - ХХ - Х</w:t>
      </w:r>
    </w:p>
    <w:p w:rsidR="00000000" w:rsidRDefault="00B76974">
      <w:pPr>
        <w:pStyle w:val="ConsPlusNonformat"/>
        <w:jc w:val="both"/>
      </w:pPr>
      <w:r>
        <w:t xml:space="preserve">                           ---   -----   --   -,</w:t>
      </w:r>
    </w:p>
    <w:p w:rsidR="00000000" w:rsidRDefault="00B76974">
      <w:pPr>
        <w:pStyle w:val="ConsPlusNonformat"/>
        <w:jc w:val="both"/>
      </w:pPr>
      <w:r>
        <w:t xml:space="preserve">                            1     2 3    4    5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где: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1 - обозначение;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2 - вместимость огнетушителя;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3 - наименование вытесняющего газа;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4 - модель баллона;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5 - обозначение </w:t>
      </w:r>
      <w:r>
        <w:t>нормативного документа.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Пример условного обозначения БВД:</w:t>
      </w:r>
    </w:p>
    <w:p w:rsidR="00000000" w:rsidRDefault="00B76974">
      <w:pPr>
        <w:pStyle w:val="ConsPlusNonformat"/>
        <w:spacing w:before="200"/>
        <w:jc w:val="both"/>
      </w:pPr>
      <w:r>
        <w:t xml:space="preserve">    БВД-10(СО )-02-ТУ...   -  баллон  высокого  давления  для  огнетушителя</w:t>
      </w:r>
    </w:p>
    <w:p w:rsidR="00000000" w:rsidRDefault="00B76974">
      <w:pPr>
        <w:pStyle w:val="ConsPlusNonformat"/>
        <w:jc w:val="both"/>
      </w:pPr>
      <w:r>
        <w:t xml:space="preserve">             2</w:t>
      </w:r>
    </w:p>
    <w:p w:rsidR="00000000" w:rsidRDefault="00B76974">
      <w:pPr>
        <w:pStyle w:val="ConsPlusNonformat"/>
        <w:jc w:val="both"/>
      </w:pPr>
      <w:r>
        <w:t>вместимостью  10  л,  закачанный углекислым газом, модели 02, изготовлен по</w:t>
      </w:r>
    </w:p>
    <w:p w:rsidR="00000000" w:rsidRDefault="00B76974">
      <w:pPr>
        <w:pStyle w:val="ConsPlusNonformat"/>
        <w:jc w:val="both"/>
      </w:pPr>
      <w:r>
        <w:t>ТУ...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 xml:space="preserve">5.2. Общие требования к </w:t>
      </w:r>
      <w:r>
        <w:t>источникам давления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5.2.1. Источники давления (ИД) должны сохранять работоспособность в диапазоне температур от минус 50 °С до 50 °С.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5.2.2. ИД должны сохранять работоспособность после циклических изменений температуры окружающей среды.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5.2.3. ИД должны сохранять работоспособность после воздействия вибрации.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5.2.4. Назначенный срок службы ИД должен быть не менее 10 лет.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5.2.5. ИД должны создавать рабочее давление в корпусе огнетушителя за время, не более </w:t>
      </w:r>
      <w:r>
        <w:lastRenderedPageBreak/>
        <w:t>указанного в таблице 3.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3"/>
      </w:pPr>
      <w:r>
        <w:t>Таблица 3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r>
        <w:t>ВРЕМЯ СОЗДАНИЯ РАБОЧЕГО ДАВЛЕНИЯ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Масса огнетушителя, кг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Время, с, не более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До 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Свыше 20 до 150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20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Свыше 150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30</w:t>
            </w: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5.2.6. Рабочее давление не должно отличаться от заданного в технической документации на огнетушитель.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5.2.7. Детали ИД, изготовленные из некоррозионностойких материалов, должны иметь защитные и защитно-декоративные покрытия в соответствии с требованиями ГОСТ 9.032, ГОСТ 9.302 и ГОСТ 9.303.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5.2.8. Все комплектующие детали, сырье, материалы и покупные издели</w:t>
      </w:r>
      <w:r>
        <w:t>я, применяемые для изготовления источников давления, должны соответствовать требованиям стандартов, технических условий и технической документации на ИД.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5.2.9. Вероятность безотказной работы ИД в течение срока службы должна быть не менее 0,97.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5.3. Требо</w:t>
      </w:r>
      <w:r>
        <w:t>вания к газогенерирующим устройствам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5.3.1. ГГУ должны соответствовать требованиям технической документации на конкретный вид ГГУ, утвержденной в установленном порядке.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5.3.2. ГГУ должны сохранять прочность и работоспособность после падения с высоты 1,5 м</w:t>
      </w:r>
      <w:r>
        <w:t xml:space="preserve"> на неподвижную жесткую горизонтальную поверхность (металл, бетон).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5.3.3. Температура корпуса ГГУ и струи газа из него не должна приводить к спеканию огнетушащего вещества (ОТВ) и нагреву корпуса огнетушителя до температуры выше 60 °С.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5.3.4. Конструкция </w:t>
      </w:r>
      <w:r>
        <w:t>ГГУ и узла его крепления к огнетушителю должна быть герметичной и исключать возможность попадания в ОТВ твердых продуктов реакции взаимодействия компонентов ГГУ, которые могут затруднить выход ОТВ из огнетушителя.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5.3.5. ГГУ не применяются в воздушно-пенно</w:t>
      </w:r>
      <w:r>
        <w:t>м, воздушно-эмульсионном или водном огнетушителе.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5.4. Требования к баллонам высокого давления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lastRenderedPageBreak/>
        <w:t xml:space="preserve">5.4.1. Баллоны высокого давления должны соответствовать </w:t>
      </w:r>
      <w:hyperlink w:anchor="Par880" w:tooltip="[1]" w:history="1">
        <w:r>
          <w:rPr>
            <w:color w:val="0000FF"/>
          </w:rPr>
          <w:t>[1]</w:t>
        </w:r>
      </w:hyperlink>
      <w:r>
        <w:t xml:space="preserve"> и технической документации на конкретный вид БВД, утвержденной в ус</w:t>
      </w:r>
      <w:r>
        <w:t>тановленном порядке.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5.4.2. В баллонах высокого давления в качестве вытесняющего газа могут использоваться: воздух, азот (ГОСТ 9293), аргон (ГОСТ 10157), двуокись углерода (ГОСТ 8050), гелий или их смеси. Содержание влаги в газах, используемых для зарядки,</w:t>
      </w:r>
      <w:r>
        <w:t xml:space="preserve"> должно быть не выше значений, приведенных в таблице 4.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3"/>
      </w:pPr>
      <w:r>
        <w:t>Таблица 4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r>
        <w:t>СОДЕРЖАНИЕ ВЛАГИ В ГАЗАХ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5940"/>
      </w:tblGrid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>Вытесняющий газ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Содержание влаги, % (об.)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Аргон (Ar)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0,006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Азот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0,006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Воздух (В)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0,006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Гелий (He)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0,006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Двуокись углерода (CO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0,015</w:t>
            </w:r>
          </w:p>
        </w:tc>
      </w:tr>
    </w:tbl>
    <w:p w:rsidR="00000000" w:rsidRDefault="00B76974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5.5. Комплектность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В комплект поставки ИД должны входить: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источники давления;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паспорт на партию;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упаковочная тара.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5.6. Маркировка, упаковка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ind w:firstLine="540"/>
        <w:jc w:val="both"/>
      </w:pPr>
      <w:r>
        <w:t>5.6.1. На корпусе каждого ГГУ или на выполненной типографским способом этикетке в соответствии с конструкторской документацией должна быть маркировка, содержащая следующие данные: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наименование или товарный знак завода-изготовит</w:t>
      </w:r>
      <w:r>
        <w:t>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условное обозначение ГГУ;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информация о предназначении ГГУ;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месяц и год изготовления;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номер партии.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5.6.2. На корпусе БВД или на выполненной типографским способом этикетке в соответствии с конструкторской документацией должна быть маркировка, с</w:t>
      </w:r>
      <w:r>
        <w:t>одержащая следующие данные: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наименование или товарный знак завода-изготовителя;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условное обозначение БВД;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наименование и масса вытесняющего газа, г (с указанием допустимых предельных отклонений);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- сведения, предусмотренные требованиями для баллонов </w:t>
      </w:r>
      <w:hyperlink w:anchor="Par880" w:tooltip="[1]" w:history="1">
        <w:r>
          <w:rPr>
            <w:color w:val="0000FF"/>
          </w:rPr>
          <w:t>[1]</w:t>
        </w:r>
      </w:hyperlink>
      <w:r>
        <w:t>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5.6.3. Маркировка должна сохраняться в течение всего срока службы ИД.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5.6.4. Каждый ящик с ГГУ должен иметь транспортную маркировку в соответствии с ГОСТ 14192. ГГУ с бумажными или пластмассовыми корпусами, а также с не</w:t>
      </w:r>
      <w:r>
        <w:t>герметичными металлическими корпусами должны быть упакованы в герметичную металлическую тару в соответствии с чертежами на упаковку предприятия-изготовителя. Металлическая тара помещается в деревянные ящики.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На транспортной упаковке должна быть маркировка,</w:t>
      </w:r>
      <w:r>
        <w:t xml:space="preserve"> содержащая следующие данные: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- наименование и адрес предприятия-изготовителя;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условное обозначение ИД;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номер партии;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месяц, год изготовления;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количество изделий в ящике;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штамп службы технического контроля;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масса брутто, кг;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знак опасности.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5.7. Требования безопасности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5.7.1. Запрещается использовать для установки в огнетушители ИД, имеющие вмятины, трещины и другие дефекты, нарушающие целостность корпуса источника.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5.7.2. При изготовлении, сборке и испытании ИД необходимо руководствоваться </w:t>
      </w:r>
      <w:r>
        <w:t>требованиями ТД к источникам давления.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5.7.3. При обращении с ИД запрещается наносить по ним удары, бросать, производить разборку, нагревать до температуры более 60 °С.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5.7.4. ГГУ должны иметь заключение по классу опасности по ГОСТ 19433, который определяе</w:t>
      </w:r>
      <w:r>
        <w:t>тся компетентной организацией.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5.7.5. Техническая документация должна содержать требования по утилизации ГГУ по истечении срока службы.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5.8. Транспортирование и хранение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5.8.1. Транспортировать ИД допускается автомобильным, железнодорожным и водным транс</w:t>
      </w:r>
      <w:r>
        <w:t>портом в условиях 3 по ГОСТ 15150 в соответствии с действующими на данном виде транспорта правилами перевозки грузов.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5.8.2. Хранить ИД следует в отапливаемых или неотапливаемых помещениях в соответствии с требованиями ГОСТ 15150 и технической документацие</w:t>
      </w:r>
      <w:r>
        <w:t>й на ИД.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1"/>
      </w:pPr>
      <w:r>
        <w:t>6. Заряды к воздушно-пенным</w:t>
      </w:r>
    </w:p>
    <w:p w:rsidR="00000000" w:rsidRDefault="00B76974">
      <w:pPr>
        <w:pStyle w:val="ConsPlusNormal"/>
        <w:jc w:val="center"/>
      </w:pPr>
      <w:r>
        <w:t>и воздушно-эмульсионным огнетушителям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6.1. Классификация</w:t>
      </w:r>
    </w:p>
    <w:p w:rsidR="00000000" w:rsidRDefault="00B76974">
      <w:pPr>
        <w:pStyle w:val="ConsPlusNormal"/>
        <w:jc w:val="center"/>
      </w:pPr>
    </w:p>
    <w:p w:rsidR="00000000" w:rsidRDefault="00B76974">
      <w:pPr>
        <w:pStyle w:val="ConsPlusNormal"/>
        <w:ind w:firstLine="540"/>
        <w:jc w:val="both"/>
      </w:pPr>
      <w:r>
        <w:t xml:space="preserve">6.1.1. По химическому составу (поверхностно-активной основы) заряды к ОВП и ОВЭ </w:t>
      </w:r>
      <w:r>
        <w:lastRenderedPageBreak/>
        <w:t>подразделяют на углеводородные и фторсодержащие.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6.1.2. По применимости при тушении пожаров различных классов по ГОСТ 27331 заряды к ОВП и ОВЭ подразделяют на предназначенные для тушения пожаров: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класса 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класса В;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классов А и В;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классов А, В, Е (только для огнетушителей ОВЭ при условии соблюден</w:t>
      </w:r>
      <w:r>
        <w:t>ия требований по электробезопасности ГОСТ Р 51017 или ГОСТ Р 51057).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6.1.3. По способности образовывать при использовании стандартного оборудования водную эмульсию и воздушно-механическую пену различной кратности заряды подразделяют на: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заряды для получе</w:t>
      </w:r>
      <w:r>
        <w:t>ния водной эмульсии (кратность менее 4);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заряды для получения пены низкой кратности (кратность пены от 4 до 20);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заряды для получения пены средней кратности (кратность пены от 21 до 200).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6.1.4. По виду хранения в огнетушителе заряды подразделяют на: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</w:t>
      </w:r>
      <w:r>
        <w:t xml:space="preserve"> заряды, хранящиеся в огнетушителе в растворенном в воде виде;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заряды, растворение которых происходит в момент приведения огнетушителя в действие (раздельное хранение заряда и воды).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6.1.5. По способности пенообразующих растворов зарядов разлагаться под </w:t>
      </w:r>
      <w:r>
        <w:t>действием микрофлоры водоемов и почв заряды согласно ГОСТ Р 50595 относят к быстроразлагаемым, умеренноразлагаемым, медленноразлагаемым и чрезвычайно медленноразлагаемым.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6.2. Общие требования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 xml:space="preserve">6.2.1. Заряды к ОВП и ОВЭ должны соответствовать требованиям </w:t>
      </w:r>
      <w:r>
        <w:t>технической документации предприятия-изготовителя, утвержденной в установленном порядке.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6.2.2. Заряды должны иметь санитарно-гигиеническое заключение СЭС Российской Федерации установленного образца.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6.2.3. Техническая документация на заряды отечественного</w:t>
      </w:r>
      <w:r>
        <w:t xml:space="preserve"> производства к ОВП и ОВЭ должна быть оформлена в соответствии с требованиями ЕСКД.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Для импортируемых зарядов документация должна быть выполнена на русском языке.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6.2.4. Масса заряда должна соответствовать требованиям технической документации на заряд.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6.2</w:t>
      </w:r>
      <w:r>
        <w:t>.5. Основные показатели зарядов к ОВП и ОВЭ и их пенообразующих растворов должны соответствовать значениям, приведенным в таблице 5.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3"/>
      </w:pPr>
      <w:r>
        <w:t>Таблица 5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r>
        <w:t>ОСНОВНЫЕ ПОКАЗАТЕЛИ ЗАРЯДОВ К ОВП И ОВЭ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1920"/>
        <w:gridCol w:w="2160"/>
        <w:gridCol w:w="1440"/>
      </w:tblGrid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Углеводородный заряд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Фторсодержащий заряд (для хранения в огнетушителе в растворенном виде)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Фторсодержащий заряд при раздельном хранении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Внешний вид заряда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Смесь твердых и жидких компонентов или раздельно расфасованные сыпучие и жидкие компоненты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Смесь твердых и жидких компон</w:t>
            </w:r>
            <w:r>
              <w:t>ентов или раздельно расфасованные сыпучие и жидкие компоненты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Однородная прозрачная жидкость без осадка и расслоения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Водородный показатель пенообразующего раствора заряда (рН)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От 6 до 10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Кратность пены пенообразующего раствора заряда из огнетушителя ОВП, не менее: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 с генератором пены средней кратности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 с генератором пены низкой кратности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5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Огнетушащая способность заряда по тушению модельного очага пожара, не менее: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 из огнетушителя типа ОВП-4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1А; 34В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1А; 55В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1А; 55В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 из огнетушителя типа ОВЭ-4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1А; 55В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1А; 55В</w:t>
            </w: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 xml:space="preserve">6.2.6. Срок сохраняемости зарядов к ОВП и ОВЭ и их пенообразующих растворов должен </w:t>
      </w:r>
      <w:r>
        <w:lastRenderedPageBreak/>
        <w:t xml:space="preserve">соответствовать значениям, указанным </w:t>
      </w:r>
      <w:r>
        <w:t>в технической документации на заряды.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6.2.7. Подробное описание указаний по хранению, транспортированию, эксплуатации, замене и утилизации зарядов и их пенообразующих растворов должно приводиться в паспорте на заряд.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6.3. Требования безопасности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6.3.1. По степени воздействия на организм человека заряды не должны превышать 3-й класс опасности по ГОСТ 12.1.007.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6.3.2. Заряды не должны оказывать канцерогенных и мутагенных воздействий на организм человека.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6.3.3. Составы, содержащие фторсодержащие ПАВ</w:t>
      </w:r>
      <w:r>
        <w:t>, могут обладать слабым кумулятивным и кожно-резорбтивным действием.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6.3.4. При работе с зарядами необходимо применять индивидуальные средства защиты по ГОСТ 12.4.011, чтобы исключить возможность попадания состава на кожные покровы, слизистую оболочку глаз</w:t>
      </w:r>
      <w:r>
        <w:t xml:space="preserve"> и в желудочно-кишечный тракт.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6.3.5. В процессе производства и использования зарядов не должны образовываться вторичные опасные соединения.</w:t>
      </w:r>
    </w:p>
    <w:p w:rsidR="00000000" w:rsidRDefault="00B76974">
      <w:pPr>
        <w:pStyle w:val="ConsPlusNonformat"/>
        <w:spacing w:before="200"/>
        <w:jc w:val="both"/>
      </w:pPr>
      <w:r>
        <w:t xml:space="preserve">    6.3.6.    Допускается    сброс    в   производственные   сточные   воды</w:t>
      </w:r>
    </w:p>
    <w:p w:rsidR="00000000" w:rsidRDefault="00B76974">
      <w:pPr>
        <w:pStyle w:val="ConsPlusNonformat"/>
        <w:jc w:val="both"/>
      </w:pPr>
      <w:r>
        <w:t>быстроразлагаемых  и  умеренноразлагаем</w:t>
      </w:r>
      <w:r>
        <w:t>ых  пенообразующих растворов зарядов</w:t>
      </w:r>
    </w:p>
    <w:p w:rsidR="00000000" w:rsidRDefault="00B76974">
      <w:pPr>
        <w:pStyle w:val="ConsPlusNonformat"/>
        <w:jc w:val="both"/>
      </w:pPr>
      <w:r>
        <w:t>при  разбавлении  их водой до предельно допустимой концентрации ПАВ, равной</w:t>
      </w:r>
    </w:p>
    <w:p w:rsidR="00000000" w:rsidRDefault="00B76974">
      <w:pPr>
        <w:pStyle w:val="ConsPlusNonformat"/>
        <w:jc w:val="both"/>
      </w:pPr>
      <w:r>
        <w:t xml:space="preserve">         -1</w:t>
      </w:r>
    </w:p>
    <w:p w:rsidR="00000000" w:rsidRDefault="00B76974">
      <w:pPr>
        <w:pStyle w:val="ConsPlusNonformat"/>
        <w:jc w:val="both"/>
      </w:pPr>
      <w:r>
        <w:t>20 мг х л   по активному веществу.</w:t>
      </w:r>
    </w:p>
    <w:p w:rsidR="00000000" w:rsidRDefault="00B76974">
      <w:pPr>
        <w:pStyle w:val="ConsPlusNormal"/>
        <w:ind w:firstLine="540"/>
        <w:jc w:val="both"/>
      </w:pPr>
      <w:r>
        <w:t>6.3.7. Запрещается сброс в канализацию медленноразлагаемых и чрезвычайно медленноразлагаемых пен</w:t>
      </w:r>
      <w:r>
        <w:t>ообразующих растворов зарядов без локальной очистки стоков физико-химическими методами.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6.3.8. Слив остатков пенообразующих растворов зарядов при промывке огнетушителей, оборудования, емкостей для хранения в водоемы хозяйственно-питьевого и культурно-бытов</w:t>
      </w:r>
      <w:r>
        <w:t>ого водоиспользования не разрешается.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2"/>
      </w:pPr>
      <w:r>
        <w:t>6.4. Маркировка и упаковка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6.4.1. На каждую упаковку с зарядом к ОВП и ОВЭ должна быть наклеена этикетка, содержащая следующие данные: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наименование предприятия-изготовителя, его товарный знак и почтовый адрес;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на</w:t>
      </w:r>
      <w:r>
        <w:t>именование и предназначение заряда;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номер ТД;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обозначение классов пожара, для которых предназначен заряд;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для получения какой кратности пены (или эмульсии) предназначен заряд;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lastRenderedPageBreak/>
        <w:t>- номер партии;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масса нетто;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гарантийный срок хранения;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- дата изготов</w:t>
      </w:r>
      <w:r>
        <w:t>ления (месяц, год).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Разрешается размещение на упаковке указаний по эксплуатации заряда.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6.4.2. Сведения о продукции, отра</w:t>
      </w:r>
      <w:r>
        <w:t>жаемые на этикетке и в паспорте на заряд, поясняющие порядок его применения, хранения, транспортирования, правила безопасности и назначение, должны быть на русском языке.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6.4.3. Маркировка должна сохраняться в течение гарантийного срока хранения заряда.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</w:t>
      </w:r>
      <w:r>
        <w:t>4.4. Упаковка должна быть влагонепроницаема и исключать контакт заряда с воздухом.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6.4.5. Упаковка заряда и сопроводительной технической документации должна обеспечить защиту от механических повреждений и агрессивных воздействий окружающей атмосферы и атмо</w:t>
      </w:r>
      <w:r>
        <w:t>сферных осадков.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0"/>
      </w:pPr>
      <w:r>
        <w:t>Приложение А</w:t>
      </w:r>
    </w:p>
    <w:p w:rsidR="00000000" w:rsidRDefault="00B76974">
      <w:pPr>
        <w:pStyle w:val="ConsPlusNormal"/>
        <w:jc w:val="right"/>
      </w:pPr>
    </w:p>
    <w:p w:rsidR="00000000" w:rsidRDefault="00B76974">
      <w:pPr>
        <w:pStyle w:val="ConsPlusNormal"/>
        <w:jc w:val="right"/>
      </w:pPr>
      <w:r>
        <w:t>(обязательное)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1"/>
      </w:pPr>
      <w:r>
        <w:t>Таблица А.1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bookmarkStart w:id="5" w:name="Par597"/>
      <w:bookmarkEnd w:id="5"/>
      <w:r>
        <w:t>ЭФФЕКТИВНОСТЬ ПРИМЕНЕНИЯ ОГНЕТУШИТЕЛЕЙ</w:t>
      </w:r>
    </w:p>
    <w:p w:rsidR="00000000" w:rsidRDefault="00B76974">
      <w:pPr>
        <w:pStyle w:val="ConsPlusNormal"/>
        <w:jc w:val="center"/>
      </w:pPr>
      <w:r>
        <w:t>В ЗАВИСИМОСТИ ОТ КЛАССА ПОЖАРА И ЗАРЯЖЕННОГО ОТВ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768"/>
        <w:gridCol w:w="960"/>
        <w:gridCol w:w="960"/>
        <w:gridCol w:w="960"/>
        <w:gridCol w:w="768"/>
        <w:gridCol w:w="864"/>
        <w:gridCol w:w="1020"/>
        <w:gridCol w:w="900"/>
        <w:gridCol w:w="768"/>
        <w:gridCol w:w="768"/>
      </w:tblGrid>
      <w:tr w:rsidR="0000000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Класс пожара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Огнетушители</w:t>
            </w:r>
          </w:p>
        </w:tc>
      </w:tr>
      <w:tr w:rsidR="00000000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Водные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Воздушно-эмульсионные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Воздушно-пенные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Воздушно-пенные с фторсодержащим зарядом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Порошковые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Углекислотные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Хладоновые</w:t>
            </w:r>
          </w:p>
        </w:tc>
      </w:tr>
      <w:tr w:rsidR="00000000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с 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с тонкораспыленной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с распыленной струей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с тонкораспыленной струей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пена низкой кратности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пена средней кратности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++ </w:t>
            </w:r>
            <w:hyperlink w:anchor="Par672" w:tooltip="&lt;1&gt; Для огнетушителей, заряженных порошком типа АВС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+++ </w:t>
            </w:r>
            <w:hyperlink w:anchor="Par673" w:tooltip="&lt;2&gt; Для огнетушителей, заряженных специальным порошком и оснащенных успокоителем порошковой стру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+ </w:t>
            </w:r>
            <w:hyperlink w:anchor="Par674" w:tooltip="&lt;3&gt; При условии соблюдения требований по электробезопасности ГОСТ Р 51017 или ГОСТ Р 51057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++ </w:t>
            </w:r>
            <w:hyperlink w:anchor="Par674" w:tooltip="&lt;3&gt; При условии соблюдения требований по электробезопасности ГОСТ Р 51017 или ГОСТ Р 51057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+++ </w:t>
            </w:r>
            <w:hyperlink w:anchor="Par675" w:tooltip="&lt;4&gt; Кроме огнетушителей, оснащенных металлическим диффузором для подачи углекислоты на очаг пож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++</w:t>
            </w: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--------------------------------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6" w:name="Par672"/>
      <w:bookmarkEnd w:id="6"/>
      <w:r>
        <w:t>&lt;1&gt; Для огнетушителей, заряженных порошком типа АВСЕ.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7" w:name="Par673"/>
      <w:bookmarkEnd w:id="7"/>
      <w:r>
        <w:t>&lt;2&gt; Для огнетушителей, заряженных специальным порошком и оснащенных успокоителем порошковой струи.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8" w:name="Par674"/>
      <w:bookmarkEnd w:id="8"/>
      <w:r>
        <w:t>&lt;3&gt; При условии соблюд</w:t>
      </w:r>
      <w:r>
        <w:t>ения требований по электробезопасности ГОСТ Р 51017 или ГОСТ Р 51057.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9" w:name="Par675"/>
      <w:bookmarkEnd w:id="9"/>
      <w:r>
        <w:t>&lt;4&gt; Кроме огнетушителей, оснащенных металлическим диффузором для подачи углекислоты на очаг пожара.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Примечание: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Знаком "+++" отмечены огнетушители, наиболее эффективные при </w:t>
      </w:r>
      <w:r>
        <w:t>тушении пожара данного класса; "++" - огнетушители, пригодные для тушения пожара данного класса; "+" - огнетушители, недостаточно эффективные при тушении пожара данного класса; "-" - огнетушители, непригодные для тушения пожара данного класса.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0"/>
      </w:pPr>
      <w:r>
        <w:t>Приложение Б</w:t>
      </w:r>
    </w:p>
    <w:p w:rsidR="00000000" w:rsidRDefault="00B76974">
      <w:pPr>
        <w:pStyle w:val="ConsPlusNormal"/>
        <w:jc w:val="right"/>
      </w:pPr>
    </w:p>
    <w:p w:rsidR="00000000" w:rsidRDefault="00B76974">
      <w:pPr>
        <w:pStyle w:val="ConsPlusNormal"/>
        <w:jc w:val="right"/>
      </w:pPr>
      <w:r>
        <w:t>(справочное)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1"/>
      </w:pPr>
      <w:r>
        <w:t>Таблица Б.1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bookmarkStart w:id="10" w:name="Par690"/>
      <w:bookmarkEnd w:id="10"/>
      <w:r>
        <w:t>КЛАССИФИКАЦИЯ ПОЖАРОВ ПО ГОСТ 27331</w:t>
      </w:r>
    </w:p>
    <w:p w:rsidR="00000000" w:rsidRDefault="00B76974">
      <w:pPr>
        <w:pStyle w:val="ConsPlusNormal"/>
        <w:jc w:val="center"/>
      </w:pPr>
      <w:r>
        <w:t>И РЕКОМЕНДУЕМЫЕ СРЕДСТВА ПОЖАРОТУШЕНИЯ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85"/>
        <w:gridCol w:w="1155"/>
        <w:gridCol w:w="4455"/>
        <w:gridCol w:w="396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>Класс пожара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Характеристика класса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Подкласс пожара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Характеристика подкласса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Рекомендуемые средства пожаротушения</w:t>
            </w:r>
          </w:p>
        </w:tc>
      </w:tr>
      <w:tr w:rsidR="00000000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A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твердых веществ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A1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твердых веществ, сопровождаемое тлением (например, древесина, бумага, уголь, текстиль)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Вода со смачивателями, пена, хладоны, порошки типа АВСЕ</w:t>
            </w:r>
          </w:p>
        </w:tc>
      </w:tr>
      <w:tr w:rsidR="00000000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A2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твердых веществ, не сопровождаемое тлением (каучук, пластмассы)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Все виды огнетушащих средств</w:t>
            </w:r>
          </w:p>
        </w:tc>
      </w:tr>
      <w:tr w:rsidR="00000000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B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жидких веществ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B1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жидких веществ, не растворимых в воде (бензин, неф</w:t>
            </w:r>
            <w:r>
              <w:t>тепродукты), а также сжижаемых твердых веществ (парафин)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Пена, тонкораспыленная вода, вода с добавкой фторированного ПАВ, хладоны, CO</w:t>
            </w:r>
            <w:r>
              <w:rPr>
                <w:vertAlign w:val="subscript"/>
              </w:rPr>
              <w:t>2</w:t>
            </w:r>
            <w:r>
              <w:t>, порошки типа АВСЕ и ВСЕ</w:t>
            </w:r>
          </w:p>
        </w:tc>
      </w:tr>
      <w:tr w:rsidR="00000000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B2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полярных жидких веществ, растворимых в воде (спирты, ацетон, глицерин и др.)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Пена </w:t>
            </w:r>
            <w:r>
              <w:t>на основе специальных пенообразователей, тонкораспыленная вода, хладоны, порошки типа АВСЕ и ВСЕ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C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газо- образных веществ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Бытовой газ, пропан, водород, аммиак и др.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Объемное тушение и флегматизация газовыми составами, порошки типа АВСЕ и ВСЕ, вода для охлаждения оборудования</w:t>
            </w:r>
          </w:p>
        </w:tc>
      </w:tr>
      <w:tr w:rsidR="00000000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D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металлов и металлосодержащих веществ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D1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легких металлов и их сплавов (алюминий, магний и др.), кроме щелочных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Специальные поро</w:t>
            </w:r>
            <w:r>
              <w:t>шки</w:t>
            </w:r>
          </w:p>
        </w:tc>
      </w:tr>
      <w:tr w:rsidR="00000000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D2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Горение щелочных металлов (натрий, калий и др.)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Специальные порошки</w:t>
            </w:r>
          </w:p>
        </w:tc>
      </w:tr>
      <w:tr w:rsidR="00000000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>D3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t xml:space="preserve">Горение металлосодержащих соединений </w:t>
            </w:r>
            <w:r>
              <w:lastRenderedPageBreak/>
              <w:t>(металлоорганические соединения, гидриды металлов)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  <w:r>
              <w:lastRenderedPageBreak/>
              <w:t>Специальные порошки</w:t>
            </w:r>
          </w:p>
        </w:tc>
      </w:tr>
    </w:tbl>
    <w:p w:rsidR="00000000" w:rsidRDefault="00B76974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0"/>
      </w:pPr>
      <w:r>
        <w:t>Приложение В</w:t>
      </w:r>
    </w:p>
    <w:p w:rsidR="00000000" w:rsidRDefault="00B76974">
      <w:pPr>
        <w:pStyle w:val="ConsPlusNormal"/>
        <w:jc w:val="right"/>
      </w:pPr>
    </w:p>
    <w:p w:rsidR="00000000" w:rsidRDefault="00B76974">
      <w:pPr>
        <w:pStyle w:val="ConsPlusNormal"/>
        <w:jc w:val="right"/>
      </w:pPr>
      <w:r>
        <w:t>(рекомендуемое)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bookmarkStart w:id="11" w:name="Par739"/>
      <w:bookmarkEnd w:id="11"/>
      <w:r>
        <w:t>ИСПОЛЬЗОВАНИЕ ОГНЕТУШИТЕЛЕЙ НА АВТОТРАНСПОРТНЫХ</w:t>
      </w:r>
    </w:p>
    <w:p w:rsidR="00000000" w:rsidRDefault="00B76974">
      <w:pPr>
        <w:pStyle w:val="ConsPlusNormal"/>
        <w:jc w:val="center"/>
      </w:pPr>
      <w:r>
        <w:t>СРЕДСТВАХ (АТС) (В РЕКОМЕНДАЦИЯХ ПРИВЕДЕНЫ МИНИМАЛЬНЫЙ РАНГ</w:t>
      </w:r>
    </w:p>
    <w:p w:rsidR="00000000" w:rsidRDefault="00B76974">
      <w:pPr>
        <w:pStyle w:val="ConsPlusNormal"/>
        <w:jc w:val="center"/>
      </w:pPr>
      <w:r>
        <w:t>ОГНЕТУШИТЕЛЕЙ И ИХ МИНИМАЛЬНО НЕОБХОДИМОЕ КОЛИЧЕСТВО)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В.1. Легковые и грузовые автомобили с допустимой максимальной массой до 3,5 т должны быть оснащены не менее чем одним порошковым, газовым или</w:t>
      </w:r>
      <w:r>
        <w:t xml:space="preserve"> с зарядом на водной основе огнетушителем с зарядом не менее 2 кг (2 л), предназначенным для использования на АТС и обеспечивающим тушение модельных очагов пожара не менее 0,7А и 21В, а автобусы и грузовые автомобили, предназначенные для перевозки людей ил</w:t>
      </w:r>
      <w:r>
        <w:t>и с допустимой максимальной массой от 3,5 до 7,5 т, - двумя аналогичными огнетушителями.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В.2. АТС для перевозки опасных грузов или с допустимой максимальной массой более 7,5 т оснащаются двумя порошковыми, газовыми или с зарядом на водной основе огнетушите</w:t>
      </w:r>
      <w:r>
        <w:t>лями, каждый из которых должен обеспечивать тушение модельных очагов пожара не менее 2А и 70В. При этом один должен находиться на шасси, а другой - на цистерне или в кузове с грузом.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 xml:space="preserve">В.3. Для использования на АТС допускаются только огнетушители, прошедшие </w:t>
      </w:r>
      <w:r>
        <w:t>сертификацию в установленном порядке, конструкция которых выдержала испытание на вибрационную прочность и транспортную тряску по ГОСТ Р 51057. Огнетушители должны сохранять работоспособность в диапазоне температур от минус 30 °С до плюс 50 °С и быть рекоме</w:t>
      </w:r>
      <w:r>
        <w:t>ндованы изготовителем для применения на АТС.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В.4. Допускается применять на АТС углекислотные (газовые) огнетушители, если они имеют огнетушащую способность по классу пожара В не ниже, чем указанные в 1 и 2. При этом размещение огнетушителей на АТС должно исключать возможность их нагрева свыше плюс 50</w:t>
      </w:r>
      <w:r>
        <w:t xml:space="preserve"> °С.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В.5. В качестве заряда в порошковых огнетушителях целесообразно использовать многоцелевые порошковые составы типа АВСЕ.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В.6. АТС, работающие на сжиженном газе, должны быть оснащены огнетушителями, предназначенными для ликвидации пожаров класса С.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В.7.</w:t>
      </w:r>
      <w:r>
        <w:t xml:space="preserve"> В автобусах и грузовых автомобилях один огнетушитель должен располагаться в кабине, другой в салоне или кузове.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В.8. Передвижные лаборатории, мастерские и другие транспортные средства типа фургона, смонтированного на автомобильном шасси, должны быть укомп</w:t>
      </w:r>
      <w:r>
        <w:t xml:space="preserve">лектованы огнетушителями соответствующего типа в зависимости от класса возможного пожара и особенностей </w:t>
      </w:r>
      <w:r>
        <w:lastRenderedPageBreak/>
        <w:t>смонтированного оборудования.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В.9. На всех автомобилях огнетушители должны располагаться в кабине, в непосредственной близости от водителя или в легкодо</w:t>
      </w:r>
      <w:r>
        <w:t>ступном для него месте. Запрещается хранение огнетушителей в местах, доступ к которым затруднен (багажнике, кузове и др.).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В.10. Огнетушители, размещаемые вне кабины, следует защищать от воздействия осадков, солнечных лучей и грязи.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В.11. Конструкция кронш</w:t>
      </w:r>
      <w:r>
        <w:t>тейна должна быть надежной, чтобы исключить вероятность выпадения из него огнетушителя при движении автомобиля, столкновении или ударе его о препятствие.</w:t>
      </w:r>
    </w:p>
    <w:p w:rsidR="00000000" w:rsidRDefault="00B76974">
      <w:pPr>
        <w:pStyle w:val="ConsPlusNormal"/>
        <w:spacing w:before="240"/>
        <w:ind w:firstLine="540"/>
        <w:jc w:val="both"/>
      </w:pPr>
      <w:r>
        <w:t>В.12. Порошковые огнетушители, установленные на транспортных средствах вне кабины или салона и подверг</w:t>
      </w:r>
      <w:r>
        <w:t>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- не реже одного раза в 24 месяца.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0"/>
      </w:pPr>
      <w:r>
        <w:t>Приложение Г</w:t>
      </w:r>
    </w:p>
    <w:p w:rsidR="00000000" w:rsidRDefault="00B76974">
      <w:pPr>
        <w:pStyle w:val="ConsPlusNormal"/>
        <w:jc w:val="right"/>
      </w:pPr>
    </w:p>
    <w:p w:rsidR="00000000" w:rsidRDefault="00B76974">
      <w:pPr>
        <w:pStyle w:val="ConsPlusNormal"/>
        <w:jc w:val="right"/>
      </w:pPr>
      <w:r>
        <w:t>(рекомендуемое)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bookmarkStart w:id="12" w:name="Par764"/>
      <w:bookmarkEnd w:id="12"/>
      <w:r>
        <w:t>РЕКОМЕНДУЕМЫЕ ОБРАЗЦЫ</w:t>
      </w:r>
      <w:r>
        <w:t xml:space="preserve"> ДОКУМЕНТОВ</w:t>
      </w:r>
    </w:p>
    <w:p w:rsidR="00000000" w:rsidRDefault="00B76974">
      <w:pPr>
        <w:pStyle w:val="ConsPlusNormal"/>
        <w:jc w:val="center"/>
      </w:pPr>
      <w:r>
        <w:t>ПО ТЕХНИЧЕСКОМУ ОБСЛУЖИВАНИЮ ОГНЕТУШИТЕЛЕЙ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1. Эксплуатационный паспорт на огнетушитель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nformat"/>
        <w:jc w:val="both"/>
      </w:pPr>
      <w:r>
        <w:t>1. Номер, присвоенный огнетушителю ________________________________________</w:t>
      </w:r>
    </w:p>
    <w:p w:rsidR="00000000" w:rsidRDefault="00B76974">
      <w:pPr>
        <w:pStyle w:val="ConsPlusNonformat"/>
        <w:jc w:val="both"/>
      </w:pPr>
      <w:r>
        <w:t>2. Дата введения огнетушителя в эксплуатацию ______________________________</w:t>
      </w:r>
    </w:p>
    <w:p w:rsidR="00000000" w:rsidRDefault="00B76974">
      <w:pPr>
        <w:pStyle w:val="ConsPlusNonformat"/>
        <w:jc w:val="both"/>
      </w:pPr>
      <w:r>
        <w:t>3. Место установки огнетушителя ___________________________________________</w:t>
      </w:r>
    </w:p>
    <w:p w:rsidR="00000000" w:rsidRDefault="00B76974">
      <w:pPr>
        <w:pStyle w:val="ConsPlusNonformat"/>
        <w:jc w:val="both"/>
      </w:pPr>
      <w:r>
        <w:t>4. Тип и марка огнетушителя _______________________________________________</w:t>
      </w:r>
    </w:p>
    <w:p w:rsidR="00000000" w:rsidRDefault="00B76974">
      <w:pPr>
        <w:pStyle w:val="ConsPlusNonformat"/>
        <w:jc w:val="both"/>
      </w:pPr>
      <w:r>
        <w:t>5. Завод-изготовитель огнетушителя ________________________________________</w:t>
      </w:r>
    </w:p>
    <w:p w:rsidR="00000000" w:rsidRDefault="00B76974">
      <w:pPr>
        <w:pStyle w:val="ConsPlusNonformat"/>
        <w:jc w:val="both"/>
      </w:pPr>
      <w:r>
        <w:t>6. Заводской номер _________</w:t>
      </w:r>
      <w:r>
        <w:t>_______________________________________________</w:t>
      </w:r>
    </w:p>
    <w:p w:rsidR="00000000" w:rsidRDefault="00B76974">
      <w:pPr>
        <w:pStyle w:val="ConsPlusNonformat"/>
        <w:jc w:val="both"/>
      </w:pPr>
      <w:r>
        <w:t>7. Дата изготовления огнетушителя _________________________________________</w:t>
      </w:r>
    </w:p>
    <w:p w:rsidR="00000000" w:rsidRDefault="00B76974">
      <w:pPr>
        <w:pStyle w:val="ConsPlusNonformat"/>
        <w:jc w:val="both"/>
      </w:pPr>
      <w:r>
        <w:t>8. Марка (концентрация) заряженного ОТВ ___________________________________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1"/>
      </w:pPr>
      <w:r>
        <w:t>Таблица Г.1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r>
        <w:t>РЕЗУЛЬТАТЫ ТЕХНИЧЕСКОГО ОБСЛУЖИВАНИЯ ОГНЕТ</w:t>
      </w:r>
      <w:r>
        <w:t>УШИТЕЛЯ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800"/>
        <w:gridCol w:w="1680"/>
        <w:gridCol w:w="1560"/>
        <w:gridCol w:w="1440"/>
      </w:tblGrid>
      <w:tr w:rsidR="0000000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 xml:space="preserve">Дата и вид проведенного </w:t>
            </w:r>
            <w:r>
              <w:lastRenderedPageBreak/>
              <w:t>технического обслуживания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>Результаты технического обслуживания огнетушителя</w:t>
            </w:r>
          </w:p>
        </w:tc>
      </w:tr>
      <w:tr w:rsidR="00000000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 xml:space="preserve">Внешний вид и </w:t>
            </w:r>
            <w:r>
              <w:lastRenderedPageBreak/>
              <w:t>состояние узлов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 xml:space="preserve">Полная масса </w:t>
            </w:r>
            <w:r>
              <w:lastRenderedPageBreak/>
              <w:t>огнетушителя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 xml:space="preserve">Давление (при наличии </w:t>
            </w:r>
            <w:r>
              <w:lastRenderedPageBreak/>
              <w:t xml:space="preserve">индикатора давления) </w:t>
            </w:r>
            <w:hyperlink w:anchor="Par806" w:tooltip="&lt;*&gt; Давление в корпусе закачного огнетушителя или в газовом баллоне (если он расположен снаружи и оснащен манометром или индикатором давления)." w:history="1">
              <w:r>
                <w:rPr>
                  <w:color w:val="0000FF"/>
                </w:rPr>
                <w:t>&lt;*&gt;</w:t>
              </w:r>
            </w:hyperlink>
            <w:r>
              <w:t xml:space="preserve"> или масса газового баллона </w:t>
            </w:r>
            <w:hyperlink w:anchor="Par807" w:tooltip="&lt;**&gt; Масса баллона со сжиженным газом для вытеснения ОТВ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 xml:space="preserve">Состояние ходовой части </w:t>
            </w:r>
            <w:r>
              <w:lastRenderedPageBreak/>
              <w:t>пе</w:t>
            </w:r>
            <w:r>
              <w:t>редвижного огнетушителя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 xml:space="preserve">Принятые меры по </w:t>
            </w:r>
            <w:r>
              <w:lastRenderedPageBreak/>
              <w:t>устранению отмеченных недостатков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 xml:space="preserve">Должность, фамилия, </w:t>
            </w:r>
            <w:r>
              <w:lastRenderedPageBreak/>
              <w:t>инициалы и подпись ответственного лица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  <w:r>
        <w:t>--------------------------------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13" w:name="Par806"/>
      <w:bookmarkEnd w:id="13"/>
      <w:r>
        <w:t>&lt;*&gt; Давление в корпусе закачного огнетушителя или в газовом баллоне (если он расположен снаружи и оснащен манометром или индикатором давления).</w:t>
      </w:r>
    </w:p>
    <w:p w:rsidR="00000000" w:rsidRDefault="00B76974">
      <w:pPr>
        <w:pStyle w:val="ConsPlusNormal"/>
        <w:spacing w:before="240"/>
        <w:ind w:firstLine="540"/>
        <w:jc w:val="both"/>
      </w:pPr>
      <w:bookmarkStart w:id="14" w:name="Par807"/>
      <w:bookmarkEnd w:id="14"/>
      <w:r>
        <w:t xml:space="preserve">&lt;**&gt; Масса баллона со сжиженным газом для вытеснения ОТВ из огнетушителя. Если баллончик расположен </w:t>
      </w:r>
      <w:r>
        <w:t>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1"/>
      </w:pPr>
      <w:r>
        <w:t>Таблица Г.2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r>
        <w:t>ЖУРНАЛ ТЕХНИЧЕСКОГО ОБСЛУЖИВАНИЯ ОГНЕТУШИТЕЛЕЙ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080"/>
        <w:gridCol w:w="1080"/>
        <w:gridCol w:w="1296"/>
        <w:gridCol w:w="972"/>
        <w:gridCol w:w="1188"/>
        <w:gridCol w:w="1188"/>
        <w:gridCol w:w="1080"/>
        <w:gridCol w:w="1404"/>
      </w:tblGrid>
      <w:tr w:rsidR="00000000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lastRenderedPageBreak/>
              <w:t>N и марка огнетушителя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Техническое обслуживание (вид и дата)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Замечания о техническом состоянии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000000"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Проверка узлов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Проверка качества ОТВ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Проверка индикатора давления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Перезарядка огнетушителя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Испытание узлов огнетушителя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right"/>
        <w:outlineLvl w:val="1"/>
      </w:pPr>
      <w:r>
        <w:t>Таблица Г.3</w:t>
      </w: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</w:pPr>
      <w:r>
        <w:t>ЖУРНАЛ ПРОВЕДЕНИЯ ИСПЫТАНИЙ И ПЕРЕЗАРЯДКИ ОГНЕТУШИТЕЛЕЙ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1836"/>
        <w:gridCol w:w="1080"/>
        <w:gridCol w:w="972"/>
        <w:gridCol w:w="972"/>
        <w:gridCol w:w="1080"/>
        <w:gridCol w:w="972"/>
        <w:gridCol w:w="1080"/>
        <w:gridCol w:w="1296"/>
      </w:tblGrid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N и марка огнетушителя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Дата проведения испытания и перезарядки; организация, проводившая техобслуживание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Результаты осмотра и испытания на прочность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Срок следующего планового испытания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Дата проведения перезарядки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Марка (концентрация) заряженного ОТВ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Результат осмотра после перезарядки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Дата следующей плановой перезарядки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  <w:tr w:rsidR="0000000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6974">
            <w:pPr>
              <w:pStyle w:val="ConsPlusNormal"/>
            </w:pP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jc w:val="center"/>
        <w:outlineLvl w:val="0"/>
      </w:pPr>
      <w:r>
        <w:lastRenderedPageBreak/>
        <w:t>БИБЛИОГРАФИЯ</w:t>
      </w:r>
    </w:p>
    <w:p w:rsidR="00000000" w:rsidRDefault="00B7697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475"/>
        <w:gridCol w:w="9075"/>
      </w:tblGrid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bookmarkStart w:id="15" w:name="Par880"/>
            <w:bookmarkEnd w:id="15"/>
            <w:r>
              <w:t>[1]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</w:pPr>
            <w:r>
              <w:t>ПБ 03-576-03</w:t>
            </w: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Правила устройства и безопасной эксплуатации сосудов, работающих под давлением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r>
              <w:t>[2]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</w:pPr>
            <w:r>
              <w:t>ПБ 03-583-03</w:t>
            </w: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Правила разработки, изготовления и применения мембранных предохранительных устройств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bookmarkStart w:id="16" w:name="Par886"/>
            <w:bookmarkEnd w:id="16"/>
            <w:r>
              <w:t>[3]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</w:pPr>
            <w:r>
              <w:t>ППБ 01-03</w:t>
            </w: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Правила пожарной безопасности в Российской Федерации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r>
              <w:t>[4]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</w:pPr>
            <w:r>
              <w:t>ISO 7165</w:t>
            </w: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Portable fire extinguishers - Performances and construction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r>
              <w:t>[5]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</w:pPr>
            <w:r>
              <w:t>ISO 11601</w:t>
            </w: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Wheeled fire extinguishers - Performances and construction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r>
              <w:t>[6]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</w:pPr>
            <w:r>
              <w:t>ISO 11602</w:t>
            </w: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Fire protection - Portable and wheeled f</w:t>
            </w:r>
            <w:r>
              <w:t>ire extinguishers - Selection and installation. Inspection and maintenance/6th Draft, 1996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r>
              <w:t>[7]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  <w:jc w:val="both"/>
            </w:pP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Применение огнетушителей в производственных, складских и общественных зданиях и сооружениях: Рекомендации/Н.В. Навценя, Н.В. Исавнин, А.В. Матюшин и др. М.: ВН</w:t>
            </w:r>
            <w:r>
              <w:t>ИИПО, 1986. 31 с.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r>
              <w:t>[8]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  <w:jc w:val="both"/>
            </w:pP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Область применения и нормы оснащенности помещений огнетушителями воздушно-эмульсионными ОВЭ-6(3)-АВЕ, ОВЭ-5(3)-АВЕ: Рекомендации. М.: ВНИИПО, 2008. 11 с.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</w:pPr>
            <w:bookmarkStart w:id="17" w:name="Par904"/>
            <w:bookmarkEnd w:id="17"/>
            <w:r>
              <w:t>[9]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  <w:jc w:val="both"/>
            </w:pP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Использование огнетушителей на автотранспортных средствах: Рекомендации/Н.В. Исавнин, Н.В. Навценя, А.П. Болохов и др. М.: ВНИИПО, 1986. 10 с.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  <w:jc w:val="both"/>
            </w:pPr>
            <w:bookmarkStart w:id="18" w:name="Par907"/>
            <w:bookmarkEnd w:id="18"/>
            <w:r>
              <w:t>[10]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  <w:jc w:val="both"/>
            </w:pP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 xml:space="preserve">Утилизация и регенерация огнетушащих порошков: Инструкция/А.В. Антонов, В.М. Жартовский, В.Г. </w:t>
            </w:r>
            <w:r>
              <w:t>Даниленко. М.: ВНИИПО, 1988. 25 с.</w:t>
            </w:r>
          </w:p>
        </w:tc>
      </w:tr>
      <w:tr w:rsidR="00000000">
        <w:tc>
          <w:tcPr>
            <w:tcW w:w="825" w:type="dxa"/>
          </w:tcPr>
          <w:p w:rsidR="00000000" w:rsidRDefault="00B76974">
            <w:pPr>
              <w:pStyle w:val="ConsPlusNormal"/>
              <w:jc w:val="both"/>
            </w:pPr>
            <w:r>
              <w:t>[11]</w:t>
            </w:r>
          </w:p>
        </w:tc>
        <w:tc>
          <w:tcPr>
            <w:tcW w:w="2475" w:type="dxa"/>
          </w:tcPr>
          <w:p w:rsidR="00000000" w:rsidRDefault="00B76974">
            <w:pPr>
              <w:pStyle w:val="ConsPlusNormal"/>
              <w:jc w:val="both"/>
            </w:pPr>
          </w:p>
        </w:tc>
        <w:tc>
          <w:tcPr>
            <w:tcW w:w="9075" w:type="dxa"/>
          </w:tcPr>
          <w:p w:rsidR="00000000" w:rsidRDefault="00B76974">
            <w:pPr>
              <w:pStyle w:val="ConsPlusNormal"/>
            </w:pPr>
            <w:r>
              <w:t>Тактика тушения электроустановок, находящихся под напряжением: Рекомендации. М.: ВНИИПО, 1986. 16 с.</w:t>
            </w:r>
          </w:p>
        </w:tc>
      </w:tr>
    </w:tbl>
    <w:p w:rsidR="00000000" w:rsidRDefault="00B76974">
      <w:pPr>
        <w:pStyle w:val="ConsPlusNormal"/>
        <w:ind w:firstLine="540"/>
        <w:jc w:val="both"/>
      </w:pPr>
    </w:p>
    <w:p w:rsidR="00000000" w:rsidRDefault="00B76974">
      <w:pPr>
        <w:pStyle w:val="ConsPlusNormal"/>
        <w:ind w:firstLine="540"/>
        <w:jc w:val="both"/>
      </w:pPr>
    </w:p>
    <w:p w:rsidR="00B76974" w:rsidRDefault="00B76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6974">
      <w:headerReference w:type="default" r:id="rId19"/>
      <w:footerReference w:type="default" r:id="rId2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74" w:rsidRDefault="00B76974">
      <w:pPr>
        <w:spacing w:after="0" w:line="240" w:lineRule="auto"/>
      </w:pPr>
      <w:r>
        <w:separator/>
      </w:r>
    </w:p>
  </w:endnote>
  <w:endnote w:type="continuationSeparator" w:id="0">
    <w:p w:rsidR="00B76974" w:rsidRDefault="00B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69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697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697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697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697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7F08">
            <w:rPr>
              <w:sz w:val="20"/>
              <w:szCs w:val="20"/>
            </w:rPr>
            <w:fldChar w:fldCharType="separate"/>
          </w:r>
          <w:r w:rsidR="00767F08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69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74" w:rsidRDefault="00B76974">
      <w:pPr>
        <w:spacing w:after="0" w:line="240" w:lineRule="auto"/>
      </w:pPr>
      <w:r>
        <w:separator/>
      </w:r>
    </w:p>
  </w:footnote>
  <w:footnote w:type="continuationSeparator" w:id="0">
    <w:p w:rsidR="00B76974" w:rsidRDefault="00B7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</w:pPr>
        </w:p>
        <w:p w:rsidR="00000000" w:rsidRDefault="00B769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69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</w:pPr>
        </w:p>
        <w:p w:rsidR="00000000" w:rsidRDefault="00B769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697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</w:pPr>
        </w:p>
        <w:p w:rsidR="00000000" w:rsidRDefault="00B769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697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</w:t>
          </w:r>
          <w:r>
            <w:rPr>
              <w:sz w:val="16"/>
              <w:szCs w:val="16"/>
            </w:rPr>
            <w:t>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</w:pPr>
        </w:p>
        <w:p w:rsidR="00000000" w:rsidRDefault="00B769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697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</w:pPr>
        </w:p>
        <w:p w:rsidR="00000000" w:rsidRDefault="00B769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697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"СП 9.13130.2009. Свод правил. Техника пожарная. Огнетушители. Требования к эксплуатации"</w:t>
          </w:r>
          <w:r>
            <w:rPr>
              <w:sz w:val="16"/>
              <w:szCs w:val="16"/>
            </w:rPr>
            <w:br/>
            <w:t>(утв. Приказом МЧС РФ от 25.03...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center"/>
          </w:pPr>
        </w:p>
        <w:p w:rsidR="00000000" w:rsidRDefault="00B769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69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B769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69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08"/>
    <w:rsid w:val="00767F08"/>
    <w:rsid w:val="00B7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BC318D-D872-4B93-AEA4-66D0936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10549</Words>
  <Characters>60133</Characters>
  <Application>Microsoft Office Word</Application>
  <DocSecurity>2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"СП 9.13130.2009. Свод правил. Техника пожарная. Огнетушители. Требования к эксплуатации"(утв. Приказом МЧС РФ от 25.03.2009 N 179)</vt:lpstr>
    </vt:vector>
  </TitlesOfParts>
  <Company>КонсультантПлюс Версия 4018.00.50</Company>
  <LinksUpToDate>false</LinksUpToDate>
  <CharactersWithSpaces>70541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"СП 9.13130.2009. Свод правил. Техника пожарная. Огнетушители. Требования к эксплуатации"(утв. Приказом МЧС РФ от 25.03.2009 N 179)</dc:title>
  <dc:subject/>
  <dc:creator>R2D2</dc:creator>
  <cp:keywords/>
  <dc:description/>
  <cp:lastModifiedBy>R2D2</cp:lastModifiedBy>
  <cp:revision>2</cp:revision>
  <dcterms:created xsi:type="dcterms:W3CDTF">2020-02-24T03:04:00Z</dcterms:created>
  <dcterms:modified xsi:type="dcterms:W3CDTF">2020-02-24T03:04:00Z</dcterms:modified>
</cp:coreProperties>
</file>